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81D78">
      <w:pPr>
        <w:jc w:val="both"/>
        <w:rPr>
          <w:rFonts w:hint="eastAsia" w:ascii="华文仿宋" w:hAnsi="华文仿宋" w:eastAsia="华文仿宋" w:cs="华文仿宋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sz w:val="24"/>
          <w:szCs w:val="24"/>
          <w:lang w:val="en-US" w:eastAsia="zh-CN"/>
        </w:rPr>
        <w:t>EC.AT/03.04-01/11.1</w:t>
      </w:r>
    </w:p>
    <w:p w14:paraId="5E678A4D">
      <w:pPr>
        <w:jc w:val="center"/>
        <w:rPr>
          <w:rFonts w:hint="default" w:ascii="Times New Roman" w:hAnsi="Times New Roman" w:eastAsia="华文隶书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华文隶书" w:cs="Times New Roman"/>
          <w:sz w:val="28"/>
          <w:szCs w:val="28"/>
          <w:lang w:val="en-US" w:eastAsia="zh-CN"/>
        </w:rPr>
        <w:t>天津中医药大学第二附属医院医学伦理委员会</w:t>
      </w:r>
    </w:p>
    <w:p w14:paraId="5FF3AFA9">
      <w:pPr>
        <w:jc w:val="center"/>
        <w:rPr>
          <w:rFonts w:hint="default" w:ascii="Times New Roman" w:hAnsi="Times New Roman" w:eastAsia="华文隶书" w:cs="Times New Roman"/>
          <w:sz w:val="28"/>
          <w:szCs w:val="28"/>
        </w:rPr>
      </w:pPr>
      <w:r>
        <w:rPr>
          <w:rFonts w:hint="default" w:ascii="Times New Roman" w:hAnsi="Times New Roman" w:eastAsia="华文隶书" w:cs="Times New Roman"/>
          <w:sz w:val="28"/>
          <w:szCs w:val="28"/>
        </w:rPr>
        <w:t>保密协议</w:t>
      </w:r>
    </w:p>
    <w:p w14:paraId="082E583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法规依据：《涉及人的生命科学和医学研究伦理审查办法（2023）》《科技伦理审查办法（试行）（2023）》《药物临床试验质量管理规范（2026）》《医疗卫生机构开展研究者发起的临床研究管理办法（2024）》《赫尔辛基宣言（2024）》和《涉及人的健康相关研究国际伦理指南（2016）》《医疗器械临床试验质量管理规范（2016）</w:t>
      </w:r>
    </w:p>
    <w:p w14:paraId="6BAE076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适用对象：伦理委员会主任/副主任委员、委员、伦理</w:t>
      </w:r>
      <w:r>
        <w:rPr>
          <w:rFonts w:hint="default" w:ascii="Times New Roman" w:hAnsi="Times New Roman" w:cs="Times New Roman"/>
          <w:lang w:val="en-US" w:eastAsia="zh-CN"/>
        </w:rPr>
        <w:t>办公室</w:t>
      </w:r>
      <w:r>
        <w:rPr>
          <w:rFonts w:hint="default" w:ascii="Times New Roman" w:hAnsi="Times New Roman" w:cs="Times New Roman"/>
        </w:rPr>
        <w:t>主任、伦理秘书、</w:t>
      </w:r>
      <w:r>
        <w:rPr>
          <w:rFonts w:hint="default" w:ascii="Times New Roman" w:hAnsi="Times New Roman" w:cs="Times New Roman"/>
          <w:lang w:val="en-US" w:eastAsia="zh-CN"/>
        </w:rPr>
        <w:t>办公室工作人员、</w:t>
      </w:r>
      <w:r>
        <w:rPr>
          <w:rFonts w:hint="default" w:ascii="Times New Roman" w:hAnsi="Times New Roman" w:cs="Times New Roman"/>
        </w:rPr>
        <w:t>独立顾问；研究者、申办方、CRO 及项目相关授权工作人员</w:t>
      </w:r>
    </w:p>
    <w:p w14:paraId="50C4D1A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协议编号：EC‑CONF‑________</w:t>
      </w:r>
    </w:p>
    <w:p w14:paraId="2E0660E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甲方（披露方）：</w:t>
      </w:r>
      <w:r>
        <w:rPr>
          <w:rFonts w:hint="eastAsia" w:ascii="Times New Roman" w:hAnsi="Times New Roman" w:cs="Times New Roman"/>
          <w:lang w:val="en-US" w:eastAsia="zh-CN"/>
        </w:rPr>
        <w:t>天津中医药大学第二附属医院医学</w:t>
      </w:r>
      <w:r>
        <w:rPr>
          <w:rFonts w:hint="default" w:ascii="Times New Roman" w:hAnsi="Times New Roman" w:cs="Times New Roman"/>
        </w:rPr>
        <w:t>伦理委员会</w:t>
      </w:r>
    </w:p>
    <w:p w14:paraId="1A9C169F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机构地址：</w:t>
      </w:r>
      <w:r>
        <w:rPr>
          <w:rFonts w:hint="eastAsia" w:ascii="Times New Roman" w:hAnsi="Times New Roman" w:cs="Times New Roman"/>
          <w:lang w:val="en-US" w:eastAsia="zh-CN"/>
        </w:rPr>
        <w:t>天津市河北区增产道69号</w:t>
      </w:r>
    </w:p>
    <w:p w14:paraId="2519C8C6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经办人：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</w:rPr>
        <w:t>；联系电话：</w:t>
      </w:r>
      <w:r>
        <w:rPr>
          <w:rFonts w:hint="eastAsia" w:ascii="Times New Roman" w:hAnsi="Times New Roman" w:cs="Times New Roman"/>
          <w:lang w:val="en-US" w:eastAsia="zh-CN"/>
        </w:rPr>
        <w:t>022-60637911</w:t>
      </w:r>
    </w:p>
    <w:p w14:paraId="01F2277B">
      <w:pPr>
        <w:rPr>
          <w:rFonts w:hint="default" w:ascii="Times New Roman" w:hAnsi="Times New Roman" w:cs="Times New Roman" w:eastAsiaTheme="minorEastAsia"/>
          <w:u w:val="single"/>
          <w:lang w:val="en-US" w:eastAsia="zh-CN"/>
        </w:rPr>
      </w:pPr>
      <w:r>
        <w:rPr>
          <w:rFonts w:hint="default" w:ascii="Times New Roman" w:hAnsi="Times New Roman" w:cs="Times New Roman"/>
        </w:rPr>
        <w:t>乙方（保密义务方）：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    </w:t>
      </w:r>
    </w:p>
    <w:p w14:paraId="0395E64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□伦理委员 □伦理办主任 □伦理秘书 □独立顾问 □主要研究者 □研究者团队成员 □申办方工作人员 □CRO 工作人员 □其他：________</w:t>
      </w:r>
    </w:p>
    <w:p w14:paraId="5A01E972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姓名/单位全称：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               </w:t>
      </w:r>
    </w:p>
    <w:p w14:paraId="4819C4A7">
      <w:pPr>
        <w:rPr>
          <w:rFonts w:hint="default" w:ascii="Times New Roman" w:hAnsi="Times New Roman" w:cs="Times New Roman" w:eastAsiaTheme="minorEastAsia"/>
          <w:u w:val="single"/>
          <w:lang w:val="en-US" w:eastAsia="zh-CN"/>
        </w:rPr>
      </w:pPr>
      <w:r>
        <w:rPr>
          <w:rFonts w:hint="default" w:ascii="Times New Roman" w:hAnsi="Times New Roman" w:cs="Times New Roman"/>
        </w:rPr>
        <w:t>证件号/统一社会信用代码：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     </w:t>
      </w:r>
    </w:p>
    <w:p w14:paraId="245A6816">
      <w:pPr>
        <w:rPr>
          <w:rFonts w:hint="default" w:ascii="Times New Roman" w:hAnsi="Times New Roman" w:cs="Times New Roman" w:eastAsiaTheme="minorEastAsia"/>
          <w:u w:val="single"/>
          <w:lang w:val="en-US" w:eastAsia="zh-CN"/>
        </w:rPr>
      </w:pPr>
      <w:r>
        <w:rPr>
          <w:rFonts w:hint="default" w:ascii="Times New Roman" w:hAnsi="Times New Roman" w:cs="Times New Roman"/>
        </w:rPr>
        <w:t>联系电话：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</w:rPr>
        <w:t>；邮箱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</w:t>
      </w:r>
    </w:p>
    <w:p w14:paraId="48D05E4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鉴于：乙方因参与伦理审查、临床研究 / IIT项目实施、项目咨询等工作，将接触伦理审查内部信息、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个人信息、研究技术与商业保密信息；依据现行法规要求，乙方应当承担保密义务，经双方协商订立本协议。</w:t>
      </w:r>
    </w:p>
    <w:p w14:paraId="3B24C3B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第一条 适用范围与保密信息定义</w:t>
      </w:r>
    </w:p>
    <w:p w14:paraId="4D99EA1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本协议适用于：乙方参与的全部伦理审查活动、药物/医疗器械临床试验、研究者发起</w:t>
      </w:r>
      <w:r>
        <w:rPr>
          <w:rFonts w:hint="eastAsia" w:ascii="Times New Roman" w:hAnsi="Times New Roman" w:cs="Times New Roman"/>
          <w:lang w:val="en-US" w:eastAsia="zh-CN"/>
        </w:rPr>
        <w:t>的临床</w:t>
      </w:r>
      <w:r>
        <w:rPr>
          <w:rFonts w:hint="default" w:ascii="Times New Roman" w:hAnsi="Times New Roman" w:cs="Times New Roman"/>
        </w:rPr>
        <w:t>研究及涉及人的生命科学医学研究项目。</w:t>
      </w:r>
    </w:p>
    <w:p w14:paraId="5E967D6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保密信息指乙方在履职过</w:t>
      </w:r>
      <w:r>
        <w:rPr>
          <w:rFonts w:hint="eastAsia" w:ascii="Times New Roman" w:hAnsi="Times New Roman" w:cs="Times New Roman"/>
          <w:lang w:eastAsia="zh-CN"/>
        </w:rPr>
        <w:t>程中</w:t>
      </w:r>
      <w:bookmarkStart w:id="0" w:name="_GoBack"/>
      <w:bookmarkEnd w:id="0"/>
      <w:r>
        <w:rPr>
          <w:rFonts w:hint="default" w:ascii="Times New Roman" w:hAnsi="Times New Roman" w:cs="Times New Roman"/>
        </w:rPr>
        <w:t>以书面、电子、口头、会议、样品、系统权限等方式接触的全部未公开信息，无论载体是否标注 “保密”，包含但不限于：</w:t>
      </w:r>
    </w:p>
    <w:p w14:paraId="77772EE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（1）伦理委员会内部信息：会议讨论记录、委员意见、投票记录、待决议项目资料、审查过程性意见、内部工作台账、利益冲突申报材料、未签发的审查意见；</w:t>
      </w:r>
    </w:p>
    <w:p w14:paraId="775D24A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（2）研究项目资料：研究方案、知情同意书、研究者手册、修正案、SAE/SUSAR、方案违背、跟踪审查材料、IIT 项目申报全套资料、统计计划、未公开研究数据与结果；</w:t>
      </w:r>
    </w:p>
    <w:p w14:paraId="01A91F7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（3）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相关信息：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身份标识、病历、生物样本关联信息、遗传信息、联系方式、可识别个人的全部隐私信息；</w:t>
      </w:r>
    </w:p>
    <w:p w14:paraId="574503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（4）商业与技术信息：申办方/ CRO未公开技术资料、专利信息、项目预算、合作条款、未对外公开的技术方案；</w:t>
      </w:r>
    </w:p>
    <w:p w14:paraId="67C087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（5）其他：与项目相关的未公开沟通函件、投诉记录、内部评估材料。</w:t>
      </w:r>
    </w:p>
    <w:p w14:paraId="2BE54E6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保密信息不包含以下情形：</w:t>
      </w:r>
    </w:p>
    <w:p w14:paraId="5ECA76E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（1）信息已经公开（非乙方泄密导致）；</w:t>
      </w:r>
    </w:p>
    <w:p w14:paraId="3523B29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（2）乙方独立合法取得，且无保密限制的信息；</w:t>
      </w:r>
    </w:p>
    <w:p w14:paraId="35BC594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（3）依据法律法规、监管机关正式书面命令必须披露；此种情形乙方应第一时间书面通知甲方，尽可能限定披露范围。</w:t>
      </w:r>
    </w:p>
    <w:p w14:paraId="0F2F351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第二条 乙方保密义务</w:t>
      </w:r>
    </w:p>
    <w:p w14:paraId="5EA4087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乙方仅可将保密信息用于本岗位履职/项目审查/研究实施的必要工作目的，严禁用于个人研究、学术发表、对外宣讲、商业用途或者向任何无关第三方泄露。</w:t>
      </w:r>
    </w:p>
    <w:p w14:paraId="60B6FA2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严格管控保密载体：纸质资料不得私自复印、摘抄、外带；电子资料不得私自转发、截图、导出、上传公网、个人云盘；电子系统账号不得转借他人。</w:t>
      </w:r>
    </w:p>
    <w:p w14:paraId="71104BC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伦理相关人员（委员、秘书、独立顾问）严禁对外泄露伦理会议内部讨论、委员不同意见、表决过程；独立顾问不得对外披露咨询工作表内容，不得对外预判伦理审批结果。</w:t>
      </w:r>
    </w:p>
    <w:p w14:paraId="4C4FC6E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研究者、申办方、CRO 不得将伦理委员会尚未公开的审查意见、内部讨论信息对外传播；不得向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、媒体、第三方泄露其他项目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隐私与可识别信息。</w:t>
      </w:r>
    </w:p>
    <w:p w14:paraId="30EC6DD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保护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个人信息，严格遵守个人信息保护相关法律，不得超出研究目的收集、使用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隐私信息。</w:t>
      </w:r>
    </w:p>
    <w:p w14:paraId="5754668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乙方有义务约束本人下属、授权协助人员遵守本保密约定；乙方对其授权人员的泄密行为承担连带责任。</w:t>
      </w:r>
    </w:p>
    <w:p w14:paraId="3E0D9CC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工作结束、项目结题、协议终止时，乙方应当在15 个工作日内归还全部纸质保密资料，删除全部电子副本，出具《资料返还 / 销毁确认单》；因法规、档案保存强制要求留存的，留存部分仍然受本协议保密约束，不得另作他用。</w:t>
      </w:r>
    </w:p>
    <w:p w14:paraId="317C423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第三条 特殊岗位附加约束（按需适用）</w:t>
      </w:r>
    </w:p>
    <w:p w14:paraId="4725C8D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伦理委员、伦理办人员：不得利用审查知悉的未公开项目信息用于学术、课题、成果申报；不得向研究者、申办方提前透露审查倾向性意见。</w:t>
      </w:r>
    </w:p>
    <w:p w14:paraId="79124C4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独立顾问：无表决权，不得向申办方 / 研究者透露伦理内部讨论内容，不得对外输出伦理审批预判。</w:t>
      </w:r>
    </w:p>
    <w:p w14:paraId="7B55205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研究者、申办方、CRO：不得将伦理审查过程文件、会议内部记录用于临床试验以外用途；不得对外泄露其他项目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隐私；IIT 项目相关保密资料不得随意对外流转。</w:t>
      </w:r>
    </w:p>
    <w:p w14:paraId="2034B4CD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第四条 保密期限</w:t>
      </w:r>
    </w:p>
    <w:p w14:paraId="2E181D8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乙方保密义务自乙方首次接触保密信息之日起生效；不因本协议终止、岗位调离、项目结题、聘用结束而失效。</w:t>
      </w:r>
    </w:p>
    <w:p w14:paraId="5B173F9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个人隐私信息、未公开商业秘密、伦理审查内部过程信息，保密义务持续至该信息依法对外公开或者法定保护期限届满为止。</w:t>
      </w:r>
    </w:p>
    <w:p w14:paraId="0FC9288A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第五条 知识产权</w:t>
      </w:r>
    </w:p>
    <w:p w14:paraId="1CA1F4F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本协议下保密信息的知识产权、著作权、商业秘密权益归原权利方所有；签署本协议不代表授予乙方任何知识产权使用许可。</w:t>
      </w:r>
    </w:p>
    <w:p w14:paraId="7722E23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乙方不得基于保密信息擅自发表论文、专利、科普、新闻报道；如需学术发表，应当剔除全部保密信息，涉及项目成果发表应按照项目合同及伦理委员会 SOP 履行前置审批。</w:t>
      </w:r>
    </w:p>
    <w:p w14:paraId="710341B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第六条 违约责任</w:t>
      </w:r>
    </w:p>
    <w:p w14:paraId="015B824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乙方如发生泄密，应第一时间书面通知甲方，立即采取补救措施，降低泄密影响。</w:t>
      </w:r>
    </w:p>
    <w:p w14:paraId="7FAC32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因乙方违反保密义务，造成</w:t>
      </w:r>
      <w:r>
        <w:rPr>
          <w:rFonts w:hint="default" w:ascii="Times New Roman" w:hAnsi="Times New Roman" w:cs="Times New Roman"/>
          <w:lang w:eastAsia="zh-CN"/>
        </w:rPr>
        <w:t>研究参与者</w:t>
      </w:r>
      <w:r>
        <w:rPr>
          <w:rFonts w:hint="default" w:ascii="Times New Roman" w:hAnsi="Times New Roman" w:cs="Times New Roman"/>
        </w:rPr>
        <w:t>权益损害、甲方声誉损失、申办方商业损失的，乙方承担全部赔偿责任，包括直接损失、维权诉讼费、律师费、鉴定费等合理开支。</w:t>
      </w:r>
    </w:p>
    <w:p w14:paraId="552DCC6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伦理委员会可根据泄密情节，对乙方作出：警告、暂停 / 取消伦理委员资格、不再聘请独立顾问、不再受理该研究者 / IIT 项目等内部处置；涉嫌违法犯罪的移交司法机关处理。</w:t>
      </w:r>
    </w:p>
    <w:p w14:paraId="1829F0D1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第七条 其他约定</w:t>
      </w:r>
    </w:p>
    <w:p w14:paraId="3A8E255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本协议未尽事宜，遵照</w:t>
      </w:r>
      <w:r>
        <w:rPr>
          <w:rFonts w:hint="eastAsia" w:ascii="Times New Roman" w:hAnsi="Times New Roman" w:cs="Times New Roman"/>
          <w:lang w:val="en-US" w:eastAsia="zh-CN"/>
        </w:rPr>
        <w:t>临床研究和伦理审查相关法规</w:t>
      </w:r>
      <w:r>
        <w:rPr>
          <w:rFonts w:hint="default" w:ascii="Times New Roman" w:hAnsi="Times New Roman" w:cs="Times New Roman"/>
        </w:rPr>
        <w:t>、国家个人信息保护相关法律法规以及甲方 SOP 执行。</w:t>
      </w:r>
    </w:p>
    <w:p w14:paraId="55C5C6B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本协议一式两份，甲乙双方各执一份，原件归入伦理档案，可用于监管核查。</w:t>
      </w:r>
    </w:p>
    <w:p w14:paraId="4FDBE4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本协议自双方签字（盖章）之日生效。</w:t>
      </w:r>
    </w:p>
    <w:p w14:paraId="57A40EBA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甲方（伦理委员会盖章）：</w:t>
      </w:r>
    </w:p>
    <w:p w14:paraId="3BFF8D90">
      <w:pPr>
        <w:ind w:firstLine="4410" w:firstLineChars="2100"/>
        <w:rPr>
          <w:rFonts w:hint="default" w:ascii="Times New Roman" w:hAnsi="Times New Roman" w:cs="Times New Roman"/>
        </w:rPr>
      </w:pPr>
    </w:p>
    <w:p w14:paraId="34182000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经办人签名：</w:t>
      </w:r>
    </w:p>
    <w:p w14:paraId="6F116F7A">
      <w:pPr>
        <w:ind w:firstLine="4410" w:firstLineChars="2100"/>
        <w:rPr>
          <w:rFonts w:hint="default" w:ascii="Times New Roman" w:hAnsi="Times New Roman" w:cs="Times New Roman"/>
        </w:rPr>
      </w:pPr>
    </w:p>
    <w:p w14:paraId="6A30A7AF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日期：</w:t>
      </w:r>
    </w:p>
    <w:p w14:paraId="162DEA53">
      <w:pPr>
        <w:rPr>
          <w:rFonts w:hint="default" w:ascii="Times New Roman" w:hAnsi="Times New Roman" w:cs="Times New Roman"/>
        </w:rPr>
      </w:pPr>
    </w:p>
    <w:p w14:paraId="6BFB7784">
      <w:pPr>
        <w:rPr>
          <w:rFonts w:hint="default" w:ascii="Times New Roman" w:hAnsi="Times New Roman" w:cs="Times New Roman"/>
        </w:rPr>
      </w:pPr>
    </w:p>
    <w:p w14:paraId="371973B6">
      <w:pPr>
        <w:rPr>
          <w:rFonts w:hint="default" w:ascii="Times New Roman" w:hAnsi="Times New Roman" w:cs="Times New Roman"/>
        </w:rPr>
      </w:pPr>
    </w:p>
    <w:p w14:paraId="57074E1D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乙方签字（个人）/单位盖章：</w:t>
      </w:r>
    </w:p>
    <w:p w14:paraId="26C80639">
      <w:pPr>
        <w:ind w:firstLine="3990" w:firstLineChars="19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（单位签约需同时填写授权代表签字）</w:t>
      </w:r>
    </w:p>
    <w:p w14:paraId="344BB948">
      <w:pPr>
        <w:ind w:firstLine="4410" w:firstLineChars="2100"/>
        <w:rPr>
          <w:rFonts w:hint="default" w:ascii="Times New Roman" w:hAnsi="Times New Roman" w:cs="Times New Roman"/>
        </w:rPr>
      </w:pPr>
    </w:p>
    <w:p w14:paraId="173CB997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日期：</w:t>
      </w:r>
    </w:p>
    <w:p w14:paraId="0E27E82B">
      <w:pPr>
        <w:rPr>
          <w:rFonts w:hint="default" w:ascii="Times New Roman" w:hAnsi="Times New Roman" w:cs="Times New Roman"/>
        </w:rPr>
      </w:pPr>
    </w:p>
    <w:p w14:paraId="4D67901C">
      <w:pPr>
        <w:rPr>
          <w:rFonts w:hint="default" w:ascii="Times New Roman" w:hAnsi="Times New Roman" w:cs="Times New Roman"/>
        </w:rPr>
      </w:pPr>
    </w:p>
    <w:p w14:paraId="5AEC504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附件：资料返还 / 销毁确认单（</w:t>
      </w:r>
      <w:r>
        <w:rPr>
          <w:rFonts w:hint="eastAsia" w:ascii="Times New Roman" w:hAnsi="Times New Roman" w:cs="Times New Roman"/>
          <w:lang w:val="en-US" w:eastAsia="zh-CN"/>
        </w:rPr>
        <w:t>仅</w:t>
      </w:r>
      <w:r>
        <w:rPr>
          <w:rFonts w:hint="default" w:ascii="Times New Roman" w:hAnsi="Times New Roman" w:cs="Times New Roman"/>
        </w:rPr>
        <w:t>归档用）</w:t>
      </w:r>
    </w:p>
    <w:p w14:paraId="1A81A03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本人确认，已于____年__月__日完成全部保密纸质资料归还，电子副本全部删除销毁；无私自留存副本。</w:t>
      </w:r>
    </w:p>
    <w:p w14:paraId="40836A67">
      <w:pPr>
        <w:rPr>
          <w:rFonts w:hint="default" w:ascii="Times New Roman" w:hAnsi="Times New Roman" w:cs="Times New Roman"/>
        </w:rPr>
      </w:pPr>
    </w:p>
    <w:p w14:paraId="50782AE1">
      <w:pPr>
        <w:ind w:firstLine="4410" w:firstLineChars="2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确认人签名：</w:t>
      </w:r>
      <w:r>
        <w:rPr>
          <w:rFonts w:hint="eastAsia" w:ascii="Times New Roman" w:hAnsi="Times New Roman" w:cs="Times New Roman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</w:rPr>
        <w:t xml:space="preserve"> 日期：</w:t>
      </w:r>
    </w:p>
    <w:p w14:paraId="570D6290">
      <w:pPr>
        <w:rPr>
          <w:rFonts w:hint="default" w:ascii="Times New Roman" w:hAnsi="Times New Roman" w:cs="Times New Roman"/>
        </w:rPr>
      </w:pPr>
    </w:p>
    <w:p w14:paraId="659A2323">
      <w:pPr>
        <w:ind w:firstLine="4410" w:firstLineChars="2100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</w:rPr>
        <w:t>接收人签名：</w:t>
      </w:r>
      <w:r>
        <w:rPr>
          <w:rFonts w:hint="eastAsia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</w:rPr>
        <w:t>日期：</w:t>
      </w:r>
      <w:r>
        <w:rPr>
          <w:rFonts w:hint="eastAsia" w:ascii="Times New Roman" w:hAnsi="Times New Roman" w:cs="Times New Roman"/>
          <w:lang w:eastAsia="zh-CN"/>
        </w:rPr>
        <w:t>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66B69"/>
    <w:rsid w:val="2A6E4195"/>
    <w:rsid w:val="31F6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2390</Words>
  <Characters>2508</Characters>
  <Lines>0</Lines>
  <Paragraphs>0</Paragraphs>
  <TotalTime>7</TotalTime>
  <ScaleCrop>false</ScaleCrop>
  <LinksUpToDate>false</LinksUpToDate>
  <CharactersWithSpaces>2670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2026-08-20T04:17:00Z</dcterms:created>
  <dc:creator>WPS_1785819240</dc:creator>
  <cp:lastModifiedBy>冷情</cp:lastModifiedBy>
  <dcterms:modified xsi:type="dcterms:W3CDTF">2026-09-09T02:55:37Z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6C5EC63C9755410EA86C3A583C956E1A_11</vt:lpwstr>
  </property>
  <property fmtid="{D5CDD505-2E9C-101B-9397-08002B2CF9AE}" pid="4" name="KSOTemplateDocerSaveRecord">
    <vt:lpwstr>eyJoZGlkIjoiNWY0ZjhlZDJhNGY4MTI5MTNkOWVlMDcwZDQ1YWJmMmEiLCJ1c2VySWQiOiIyODA4ODY4MDUifQ==</vt:lpwstr>
  </property>
</Properties>
</file>