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0" w:name="_Toc159186222"/>
      <w:r>
        <w:rPr>
          <w:rFonts w:ascii="方正仿宋_GBK" w:eastAsia="方正仿宋_GBK" w:hAnsi="方正仿宋_GBK" w:cs="方正仿宋_GBK"/>
          <w:sz w:val="28"/>
        </w:rPr>
        <w:t>527.第七批全国老中医专家传承-01直达资金-2024年中医药事业传承与发展绩效目标表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第七批全国老中医专家传承-01直达资金-2024年中医药事业传承与发展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第七批全国老中医专家传承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1.依托我单位开展七批全国老中医专家传承工作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5组第七批全国老中医专家传承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15万元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不断提升中医药事业发展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提升中医药传承工作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" w:name="_Toc159186223"/>
      <w:r>
        <w:rPr>
          <w:rFonts w:ascii="方正仿宋_GBK" w:eastAsia="方正仿宋_GBK" w:hAnsi="方正仿宋_GBK" w:cs="方正仿宋_GBK"/>
          <w:sz w:val="28"/>
        </w:rPr>
        <w:t>528.对口帮扶贫困县中医医院（2024年）绩效目标表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对口帮扶贫困县中医医院（2024年）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16.70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16.70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援甘帮扶补贴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1.完成2024年对口支援帮扶任务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按照要求执行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按照财务规定时间发放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16.7万元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提高诊疗效率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提高诊疗效率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减少常见病前5位的转出率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营造援助地区就医诊疗环境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帮扶对象满意度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" w:name="_Toc159186224"/>
      <w:r>
        <w:rPr>
          <w:rFonts w:ascii="方正仿宋_GBK" w:eastAsia="方正仿宋_GBK" w:hAnsi="方正仿宋_GBK" w:cs="方正仿宋_GBK"/>
          <w:sz w:val="28"/>
        </w:rPr>
        <w:t>529.儿科医师在岗服务补助(2024年)绩效目标表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儿科医师在岗服务补助(2024年)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11.20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11.20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儿科医师补贴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1.提高儿科医师待遇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补助人员数量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补助人员数量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6人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补助资金发放合规率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补助资金发放合规率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补助资金发放及时率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补助资金发放及时率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11.2万元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推动儿科中医药发展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3" w:name="_Toc159186225"/>
      <w:r>
        <w:rPr>
          <w:rFonts w:ascii="方正仿宋_GBK" w:eastAsia="方正仿宋_GBK" w:hAnsi="方正仿宋_GBK" w:cs="方正仿宋_GBK"/>
          <w:sz w:val="28"/>
        </w:rPr>
        <w:t>530.非财政拨款项目（综合业务经费）绩效目标表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非财政拨款项目（综合业务经费）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600.00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600.00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付工程款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1.项目建成后服务于海河北部地区，辐射华北及周边地区，提升居民就医环境及质量。</w:t>
            </w:r>
          </w:p>
          <w:p w:rsidR="006F094A" w:rsidRDefault="006F094A" w:rsidP="00CB0BC4">
            <w:pPr>
              <w:pStyle w:val="20"/>
            </w:pPr>
            <w:r>
              <w:t>2.建设综合楼一栋，建筑面积42764平方米，地上12层，地下2层，建设床位400张，集诊疗、教学、科研于一体的综合项目。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42764平方米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改善患者就医环境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34月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投入资金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投入资金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600万元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该项目建成后可提升就医环境、服务质量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4" w:name="_Toc159186226"/>
      <w:r>
        <w:rPr>
          <w:rFonts w:ascii="方正仿宋_GBK" w:eastAsia="方正仿宋_GBK" w:hAnsi="方正仿宋_GBK" w:cs="方正仿宋_GBK"/>
          <w:sz w:val="28"/>
        </w:rPr>
        <w:t>531.高水平中医药重点学科-01直达资金-2024年中医药事业传承与发展绩效目标表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高水平中医药重点学科-01直达资金-2024年中医药事业传承与发展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155.00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155.00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重点学科建设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1.促进中医药事业传承与发展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课题完成率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课题完成率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155万元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医院区域影响扩大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推动我市医学科学持续协调发展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5" w:name="_Toc159186227"/>
      <w:r>
        <w:rPr>
          <w:rFonts w:ascii="方正仿宋_GBK" w:eastAsia="方正仿宋_GBK" w:hAnsi="方正仿宋_GBK" w:cs="方正仿宋_GBK"/>
          <w:sz w:val="28"/>
        </w:rPr>
        <w:t>532.公立医院综合改革-01直达资金-2024年医疗服务与保障能力提升绩效目标表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公立医院综合改革-01直达资金-2024年医疗服务与保障能力提升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21.70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21.70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公立医院综合改革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1.提升公立医院诊疗服务能力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合同目标完成率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合同目标完成率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资金执行率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资金执行率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21.7万元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建设成效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建设成效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辐射工作达到效果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6" w:name="_Toc159186228"/>
      <w:r>
        <w:rPr>
          <w:rFonts w:ascii="方正仿宋_GBK" w:eastAsia="方正仿宋_GBK" w:hAnsi="方正仿宋_GBK" w:cs="方正仿宋_GBK"/>
          <w:sz w:val="28"/>
        </w:rPr>
        <w:t>533.健康中国中医药健康促进专项活动试点项目（2024年）绩效目标表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健康中国中医药健康促进专项活动试点项目（2024年）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中医药健康促进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1.完成6项中医康复适宜技术推广，及脊柱侧弯试点推广工作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培训数量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培训数量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≥1次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培训人员可推广应用中医康复适宜技术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培训按期完成率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培训按期完成率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提升我市参加培训人员中医康复服务水平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提升百姓幸福感、获得感。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参会人员满意度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参会人员满意度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7" w:name="_Toc159186229"/>
      <w:r>
        <w:rPr>
          <w:rFonts w:ascii="方正仿宋_GBK" w:eastAsia="方正仿宋_GBK" w:hAnsi="方正仿宋_GBK" w:cs="方正仿宋_GBK"/>
          <w:sz w:val="28"/>
        </w:rPr>
        <w:t>534.全国名老中医药专家传承工作室-01直达资金-2024年中医药事业传承与发展绩效目标表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全国名老中医药专家传承工作室-01直达资金-2024年中医药事业传承与发展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全国名中医工作室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1.依托我单位开展全国名中医工作室传承工作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2个名中医工作室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不断提升中医药事业发展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提升中医药传承工作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8" w:name="_Toc159186230"/>
      <w:r>
        <w:rPr>
          <w:rFonts w:ascii="方正仿宋_GBK" w:eastAsia="方正仿宋_GBK" w:hAnsi="方正仿宋_GBK" w:cs="方正仿宋_GBK"/>
          <w:sz w:val="28"/>
        </w:rPr>
        <w:t>535.柔性组团式援藏援甘等帮扶补助（2024年）绩效目标表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柔性组团式援藏援甘等帮扶补助（2024年）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4.80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4.80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援甘补贴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1.驻点帮扶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按要求执行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保质保量完成干部人才帮扶支援相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保质保量完成干部人才帮扶支援相关工作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4.8万元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推动甘肃新疆等地区中医药事业发展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提高援助地区就医感受。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9" w:name="_Toc159186231"/>
      <w:r>
        <w:rPr>
          <w:rFonts w:ascii="方正仿宋_GBK" w:eastAsia="方正仿宋_GBK" w:hAnsi="方正仿宋_GBK" w:cs="方正仿宋_GBK"/>
          <w:sz w:val="28"/>
        </w:rPr>
        <w:t>536.天津市名中医传承工作室建设（2024年）绩效目标表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天津市名中医传承工作室建设（2024年）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天津市名中医工作室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1.依托我单位开展天津市名中医工作室传承工作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全年任务量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3个名中医工作室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不断提升中医药事业发展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提升中医药传承工作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人员满意度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0" w:name="_Toc159186232"/>
      <w:r>
        <w:rPr>
          <w:rFonts w:ascii="方正仿宋_GBK" w:eastAsia="方正仿宋_GBK" w:hAnsi="方正仿宋_GBK" w:cs="方正仿宋_GBK"/>
          <w:sz w:val="28"/>
        </w:rPr>
        <w:t>537.天津中医药大学第二附属医院中医药传承创新工程（2024年专项债付息）绩效目标表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天津中医药大学第二附属医院中医药传承创新工程（2024年专项债付息）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26.30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26.30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专项债付息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1.目标内容：建设综合楼一栋,建筑面积42764平方米,地上12层,地下2层.建设床位400张，集诊疗、教学、科研于一体的综合项目。</w:t>
            </w:r>
          </w:p>
          <w:p w:rsidR="006F094A" w:rsidRDefault="006F094A" w:rsidP="00CB0BC4">
            <w:pPr>
              <w:pStyle w:val="20"/>
            </w:pPr>
            <w:r>
              <w:t>2.目标内容项目建成后服务与海河北部地区，辐射华北及周边地区，提升居民就医环境及质量。：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42764平方米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改善患者就医环境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34月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偿还债务利息支出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偿还债务利息支出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26.3万元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该项目建成后可提升医院整体医疗服务质量，缓解患者就医压力。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1" w:name="_Toc159186233"/>
      <w:r>
        <w:rPr>
          <w:rFonts w:ascii="方正仿宋_GBK" w:eastAsia="方正仿宋_GBK" w:hAnsi="方正仿宋_GBK" w:cs="方正仿宋_GBK"/>
          <w:sz w:val="28"/>
        </w:rPr>
        <w:t>538.天津中医药大学第二附属医院中医药传承创新工程（2024年专项债付息）绩效目标表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天津中医药大学第二附属医院中医药传承创新工程（2024年专项债付息）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381.94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381.94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专项债付息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1.建设综合楼一栋,建筑面积42764平方米,地上12层,地下2层.建设床位400张，集诊疗、教学、科研于一体的综合项目。</w:t>
            </w:r>
          </w:p>
          <w:p w:rsidR="006F094A" w:rsidRDefault="006F094A" w:rsidP="00CB0BC4">
            <w:pPr>
              <w:pStyle w:val="20"/>
            </w:pPr>
            <w:r>
              <w:t>2.项目建成后服务与海河北部地区，辐射华北及周边地区，提升居民就医环境及质量。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总建筑面积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42764平方米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改善患者就医环境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34月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偿还债务利息支出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偿还债务利息支出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381.94万元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该项目建成后可提升医院整体医疗服务质量，缓解患者就医压力。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2" w:name="_Toc159186234"/>
      <w:r>
        <w:rPr>
          <w:rFonts w:ascii="方正仿宋_GBK" w:eastAsia="方正仿宋_GBK" w:hAnsi="方正仿宋_GBK" w:cs="方正仿宋_GBK"/>
          <w:sz w:val="28"/>
        </w:rPr>
        <w:t>539.援疆援藏医疗队补助（2024年）绩效目标表</w:t>
      </w:r>
      <w:bookmarkEnd w:id="1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援疆援藏医疗队补助（2024年）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4.20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4.20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援疆补贴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1.援疆帮扶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医疗救助帮扶人次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保质保量完成干部人才帮扶支援相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保质保量完成干部人才帮扶支援相关工作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4.2万元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推动新疆地区医疗事业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推动新疆地区医疗环境建设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3" w:name="_Toc159186235"/>
      <w:r>
        <w:rPr>
          <w:rFonts w:ascii="方正仿宋_GBK" w:eastAsia="方正仿宋_GBK" w:hAnsi="方正仿宋_GBK" w:cs="方正仿宋_GBK"/>
          <w:sz w:val="28"/>
        </w:rPr>
        <w:t>540.援外医疗队补助（2024年）绩效目标表</w:t>
      </w:r>
      <w:bookmarkEnd w:id="1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援外医疗队补助（2024年）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8.30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8.30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援非补助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1.充分发挥卫生为国家外交服务的作用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补助人数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补助人数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服务质量提高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不断提高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计划完成时限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1年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补助金额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补助金额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8.3万元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提升宣传服务效果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提升宣传服务效果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提升中医药文化传播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营造非洲地区良好救治环境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对外交流活动相关方满意度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对外交流活动相关方满意度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提升非洲患者医疗服务质量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4" w:name="_Toc159186236"/>
      <w:r>
        <w:rPr>
          <w:rFonts w:ascii="方正仿宋_GBK" w:eastAsia="方正仿宋_GBK" w:hAnsi="方正仿宋_GBK" w:cs="方正仿宋_GBK"/>
          <w:sz w:val="28"/>
        </w:rPr>
        <w:t>541.中医馆骨干人才培训项目-01直达资金-2024年中医药事业传承与发展绩效目标表</w:t>
      </w:r>
      <w:bookmarkEnd w:id="1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中医馆骨干人才培训项目-01直达资金-2024年中医药事业传承与发展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中医馆骨干人才培训项目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1.完成2024年中医馆骨干人才培训任务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培训教师数量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培训教师数量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≥20人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45万元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培训人员运用中医药知识技能得到提升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5" w:name="_Toc159186237"/>
      <w:r>
        <w:rPr>
          <w:rFonts w:ascii="方正仿宋_GBK" w:eastAsia="方正仿宋_GBK" w:hAnsi="方正仿宋_GBK" w:cs="方正仿宋_GBK"/>
          <w:sz w:val="28"/>
        </w:rPr>
        <w:t>542.中医规培骨干师资培育-01直达资金-2024年中医药事业传承与发展绩效目标表</w:t>
      </w:r>
      <w:bookmarkEnd w:id="1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中医规培骨干师资培育-01直达资金-2024年中医药事业传承与发展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中医规培骨干师资培育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1.提升住培师资教学水平，提升临床教学效果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师资培训人次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师资培训人次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≥30人次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考核合格率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考核合格率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 xml:space="preserve">培训完成及时性 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 xml:space="preserve">培训完成及时性 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按时完成培训工作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大幅提高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培养合格住培师资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6" w:name="_Toc159186238"/>
      <w:r>
        <w:rPr>
          <w:rFonts w:ascii="方正仿宋_GBK" w:eastAsia="方正仿宋_GBK" w:hAnsi="方正仿宋_GBK" w:cs="方正仿宋_GBK"/>
          <w:sz w:val="28"/>
        </w:rPr>
        <w:t>543.中医药事业传承与发展-01中央直达资金-2023年医疗服务与保障能力提升补助资金绩效目标表</w:t>
      </w:r>
      <w:bookmarkEnd w:id="1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中医药事业传承与发展-01中央直达资金-2023年医疗服务与保障能力提升补助资金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73.14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73.14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中医药项目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1.中医药事业传承与发展，形成诊疗方案与各种技术操作规范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课题完成率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课题完成率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455万元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医院区域影响扩大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7" w:name="_Toc159186239"/>
      <w:r>
        <w:rPr>
          <w:rFonts w:ascii="方正仿宋_GBK" w:eastAsia="方正仿宋_GBK" w:hAnsi="方正仿宋_GBK" w:cs="方正仿宋_GBK"/>
          <w:sz w:val="28"/>
        </w:rPr>
        <w:t>544.中医药事业传承与发展-01中央直达资金-2023年医疗服务与保障能力提升补助资金（第二批）绩效目标表</w:t>
      </w:r>
      <w:bookmarkEnd w:id="1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中医药事业传承与发展-01中央直达资金-2023年医疗服务与保障能力提升补助资金（第二批）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40.28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40.28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中医馆骨干培训项目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1.完成2023年中医馆骨干人才培训任务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培训教师数量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培训教师数量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≥20人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培训人员合格率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按时完成培训任务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40.28万元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培训人员运用中医药知识技能得到提升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8" w:name="_Toc159186240"/>
      <w:r>
        <w:rPr>
          <w:rFonts w:ascii="方正仿宋_GBK" w:eastAsia="方正仿宋_GBK" w:hAnsi="方正仿宋_GBK" w:cs="方正仿宋_GBK"/>
          <w:sz w:val="28"/>
        </w:rPr>
        <w:t>545.中医药重点领域科技专项（2024年）绩效目标表</w:t>
      </w:r>
      <w:bookmarkEnd w:id="1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中医药重点领域科技专项（2024年）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中医药重点领域科技专项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1.解决中医药临床难题及制约中医药疗效发挥和提高的瓶颈问题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发表论文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≥4篇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青年人才学术水平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青年人才学术水平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根据青年人才提高中医药学术水平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≥50%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19万元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扩大项目影响力与传承力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扩大项目影响力与传承力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扩大中医药社会服务影响力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推动我市医学科学持续协调发展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19" w:name="_Toc159186241"/>
      <w:r>
        <w:rPr>
          <w:rFonts w:ascii="方正仿宋_GBK" w:eastAsia="方正仿宋_GBK" w:hAnsi="方正仿宋_GBK" w:cs="方正仿宋_GBK"/>
          <w:sz w:val="28"/>
        </w:rPr>
        <w:t>546.中医优势专科-01直达资金-2024年中医药事业传承与发展绩效目标表</w:t>
      </w:r>
      <w:bookmarkEnd w:id="1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中医优势专科-01直达资金-2024年中医药事业传承与发展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400.00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400.00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重点专科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1.优势重点发展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大型讲座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≥1场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任务完成率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400万元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对社会影响力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医院区域影响力扩大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营造良好的就医诊疗环境，提升百姓安全感、幸福感、获得感。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营造良好的就医诊疗环境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0" w:name="_Toc159186242"/>
      <w:r>
        <w:rPr>
          <w:rFonts w:ascii="方正仿宋_GBK" w:eastAsia="方正仿宋_GBK" w:hAnsi="方正仿宋_GBK" w:cs="方正仿宋_GBK"/>
          <w:sz w:val="28"/>
        </w:rPr>
        <w:t>547.中医质控中心专项经费（2024年）绩效目标表</w:t>
      </w:r>
      <w:bookmarkEnd w:id="2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中医质控中心专项经费（2024年）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中医质控中心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1.配合市卫健委中医处开展中医医疗质控工作，提高全市中医、中西医结合医院管理水平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专项检查数量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专项检查数量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≥2次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检查率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检查率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资金执行率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资金执行率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21万元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推动中医药事业发展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不断推动管理水平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提高管理质量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提高管理质量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不断提高我市中医医院医疗管理水平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1" w:name="_Toc159186243"/>
      <w:r>
        <w:rPr>
          <w:rFonts w:ascii="方正仿宋_GBK" w:eastAsia="方正仿宋_GBK" w:hAnsi="方正仿宋_GBK" w:cs="方正仿宋_GBK"/>
          <w:sz w:val="28"/>
        </w:rPr>
        <w:t>548.中医中西医结合科研课题（2024年）绩效目标表</w:t>
      </w:r>
      <w:bookmarkEnd w:id="2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中医中西医结合科研课题（2024年）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中医中西医结合科研课题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1.中医药科学技术研究开发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发表论文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≥5篇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促成人才储备情况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促成人才储备情况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培养中医药学科高层次人才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项目执行进度</w:t>
            </w:r>
          </w:p>
          <w:p w:rsidR="006F094A" w:rsidRDefault="006F094A" w:rsidP="00CB0BC4">
            <w:pPr>
              <w:pStyle w:val="20"/>
            </w:pPr>
          </w:p>
          <w:p w:rsidR="006F094A" w:rsidRDefault="006F094A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≥50%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11万元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资助项目成果获得高影响力论文的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资助项目成果获得高影响力论文的比例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≥50%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推动我市人文社会学科持续协调发展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推动我市医学科学持续协调发展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项目单位满意度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项目单位满意度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≥90%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2" w:name="_Toc159186244"/>
      <w:r>
        <w:rPr>
          <w:rFonts w:ascii="方正仿宋_GBK" w:eastAsia="方正仿宋_GBK" w:hAnsi="方正仿宋_GBK" w:cs="方正仿宋_GBK"/>
          <w:sz w:val="28"/>
        </w:rPr>
        <w:t>549.住院医师规范化培训-01直达资金-2024年医疗服务与保障能力提升绩效目标表</w:t>
      </w:r>
      <w:bookmarkEnd w:id="2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住院医师规范化培训-01直达资金-2024年医疗服务与保障能力提升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1.培养合格住院医师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招生人数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招生人数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培训到位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4.3万/人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大幅提高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培养合格住院医师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3" w:name="_Toc159186245"/>
      <w:r>
        <w:rPr>
          <w:rFonts w:ascii="方正仿宋_GBK" w:eastAsia="方正仿宋_GBK" w:hAnsi="方正仿宋_GBK" w:cs="方正仿宋_GBK"/>
          <w:sz w:val="28"/>
        </w:rPr>
        <w:t>550.住院医师规范化培训-01中央直达资金-2023年医疗服务与保障能力提升补助资金绩效目标表</w:t>
      </w:r>
      <w:bookmarkEnd w:id="2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住院医师规范化培训-01中央直达资金-2023年医疗服务与保障能力提升补助资金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24.56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24.56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1.培养合格住院医师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招录及培训人数达标率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招录及培训人数达标率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培训到位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4.3万元/人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大幅提高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学员的满意度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学员的满意度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6F094A" w:rsidRDefault="006F094A" w:rsidP="006F094A">
      <w:pPr>
        <w:jc w:val="center"/>
      </w:pPr>
    </w:p>
    <w:p w:rsidR="006F094A" w:rsidRDefault="006F094A" w:rsidP="006F094A">
      <w:pPr>
        <w:ind w:firstLine="560"/>
        <w:outlineLvl w:val="3"/>
      </w:pPr>
      <w:bookmarkStart w:id="24" w:name="_Toc159186246"/>
      <w:r>
        <w:rPr>
          <w:rFonts w:ascii="方正仿宋_GBK" w:eastAsia="方正仿宋_GBK" w:hAnsi="方正仿宋_GBK" w:cs="方正仿宋_GBK"/>
          <w:sz w:val="28"/>
        </w:rPr>
        <w:t>551.住院医师规范化培训（2024年）绩效目标表</w:t>
      </w:r>
      <w:bookmarkEnd w:id="2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F094A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5"/>
            </w:pPr>
            <w:r>
              <w:t>330229天津中医药大学第二附属医院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094A" w:rsidRDefault="006F094A" w:rsidP="00CB0BC4">
            <w:pPr>
              <w:pStyle w:val="40"/>
            </w:pPr>
            <w:r>
              <w:t>单位：万元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住院医师规范化培训（2024年）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37.00</w:t>
            </w:r>
          </w:p>
        </w:tc>
        <w:tc>
          <w:tcPr>
            <w:tcW w:w="1587" w:type="dxa"/>
            <w:vAlign w:val="center"/>
          </w:tcPr>
          <w:p w:rsidR="006F094A" w:rsidRDefault="006F094A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094A" w:rsidRDefault="006F094A" w:rsidP="00CB0BC4">
            <w:pPr>
              <w:pStyle w:val="20"/>
            </w:pPr>
            <w:r>
              <w:t>37.00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</w:tcPr>
          <w:p w:rsidR="006F094A" w:rsidRDefault="006F094A" w:rsidP="00CB0BC4"/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住院医师规范化培训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F094A" w:rsidRDefault="006F094A" w:rsidP="00CB0BC4">
            <w:pPr>
              <w:pStyle w:val="20"/>
            </w:pPr>
            <w:r>
              <w:t>1.培养合格住院医师</w:t>
            </w:r>
          </w:p>
        </w:tc>
      </w:tr>
    </w:tbl>
    <w:p w:rsidR="006F094A" w:rsidRDefault="006F094A" w:rsidP="006F094A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F094A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10"/>
            </w:pPr>
            <w:r>
              <w:t>指标值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招生人数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招生人数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≥6人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住院医师首次参加结业考核理论通过率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教师培训及时率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培训到位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4.3万/人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094A" w:rsidRDefault="006F094A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专业人才技能提升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大幅提高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094A" w:rsidRDefault="006F094A" w:rsidP="00CB0BC4"/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培养后备人才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培养合格住院医师</w:t>
            </w:r>
          </w:p>
        </w:tc>
      </w:tr>
      <w:tr w:rsidR="006F094A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F094A" w:rsidRDefault="006F094A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094A" w:rsidRDefault="006F094A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3430" w:type="dxa"/>
            <w:vAlign w:val="center"/>
          </w:tcPr>
          <w:p w:rsidR="006F094A" w:rsidRDefault="006F094A" w:rsidP="00CB0BC4">
            <w:pPr>
              <w:pStyle w:val="20"/>
            </w:pPr>
            <w:r>
              <w:t>提高教职工、学员满意度</w:t>
            </w:r>
          </w:p>
        </w:tc>
        <w:tc>
          <w:tcPr>
            <w:tcW w:w="2551" w:type="dxa"/>
            <w:vAlign w:val="center"/>
          </w:tcPr>
          <w:p w:rsidR="006F094A" w:rsidRDefault="006F094A" w:rsidP="00CB0BC4">
            <w:pPr>
              <w:pStyle w:val="20"/>
            </w:pPr>
            <w:r>
              <w:t>≥85%</w:t>
            </w:r>
          </w:p>
        </w:tc>
      </w:tr>
    </w:tbl>
    <w:p w:rsidR="006F094A" w:rsidRDefault="006F094A" w:rsidP="006F094A">
      <w:pPr>
        <w:sectPr w:rsidR="006F094A">
          <w:pgSz w:w="11900" w:h="16840"/>
          <w:pgMar w:top="1984" w:right="1304" w:bottom="1134" w:left="1304" w:header="720" w:footer="720" w:gutter="0"/>
          <w:cols w:space="720"/>
        </w:sectPr>
      </w:pPr>
    </w:p>
    <w:p w:rsidR="0002788A" w:rsidRDefault="0002788A"/>
    <w:sectPr w:rsidR="0002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8A" w:rsidRDefault="0002788A" w:rsidP="006F094A">
      <w:r>
        <w:separator/>
      </w:r>
    </w:p>
  </w:endnote>
  <w:endnote w:type="continuationSeparator" w:id="1">
    <w:p w:rsidR="0002788A" w:rsidRDefault="0002788A" w:rsidP="006F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8A" w:rsidRDefault="0002788A" w:rsidP="006F094A">
      <w:r>
        <w:separator/>
      </w:r>
    </w:p>
  </w:footnote>
  <w:footnote w:type="continuationSeparator" w:id="1">
    <w:p w:rsidR="0002788A" w:rsidRDefault="0002788A" w:rsidP="006F0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94A"/>
    <w:rsid w:val="0002788A"/>
    <w:rsid w:val="006F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F0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F0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094A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6F094A"/>
    <w:pPr>
      <w:widowControl/>
      <w:spacing w:before="120"/>
      <w:jc w:val="left"/>
    </w:pPr>
    <w:rPr>
      <w:rFonts w:ascii="Times New Roman" w:eastAsia="方正仿宋_GBK" w:hAnsi="Times New Roman" w:cs="Times New Roman"/>
      <w:color w:val="000000"/>
      <w:kern w:val="0"/>
      <w:sz w:val="28"/>
      <w:szCs w:val="24"/>
      <w:lang w:eastAsia="uk-UA"/>
    </w:rPr>
  </w:style>
  <w:style w:type="paragraph" w:styleId="4">
    <w:name w:val="toc 4"/>
    <w:basedOn w:val="a"/>
    <w:next w:val="a"/>
    <w:uiPriority w:val="39"/>
    <w:qFormat/>
    <w:rsid w:val="006F094A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2">
    <w:name w:val="toc 2"/>
    <w:basedOn w:val="a"/>
    <w:next w:val="a"/>
    <w:uiPriority w:val="39"/>
    <w:qFormat/>
    <w:rsid w:val="006F094A"/>
    <w:pPr>
      <w:widowControl/>
      <w:ind w:left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table" w:styleId="a5">
    <w:name w:val="Table Grid"/>
    <w:basedOn w:val="a1"/>
    <w:qFormat/>
    <w:rsid w:val="006F094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6F094A"/>
    <w:rPr>
      <w:color w:val="0000FF" w:themeColor="hyperlink"/>
      <w:u w:val="single"/>
    </w:rPr>
  </w:style>
  <w:style w:type="paragraph" w:customStyle="1" w:styleId="-">
    <w:name w:val="插入文本样式-插入总体目标文件"/>
    <w:basedOn w:val="a"/>
    <w:qFormat/>
    <w:rsid w:val="006F094A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0">
    <w:name w:val="插入文本样式-插入职责分类绩效目标文件"/>
    <w:basedOn w:val="a"/>
    <w:qFormat/>
    <w:rsid w:val="006F094A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6F094A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40">
    <w:name w:val="单元格样式4"/>
    <w:basedOn w:val="a"/>
    <w:qFormat/>
    <w:rsid w:val="006F094A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6F094A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0">
    <w:name w:val="单元格样式2"/>
    <w:basedOn w:val="a"/>
    <w:qFormat/>
    <w:rsid w:val="006F094A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0">
    <w:name w:val="单元格样式1"/>
    <w:basedOn w:val="a"/>
    <w:qFormat/>
    <w:rsid w:val="006F094A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6F094A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2024-02-19T07:47:00Z</dcterms:created>
  <dcterms:modified xsi:type="dcterms:W3CDTF">2024-02-19T07:57:00Z</dcterms:modified>
</cp:coreProperties>
</file>