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1A" w:rsidRDefault="000B1EB9">
      <w:pPr>
        <w:widowControl/>
        <w:spacing w:line="560" w:lineRule="exact"/>
        <w:jc w:val="center"/>
        <w:outlineLvl w:val="0"/>
        <w:rPr>
          <w:rFonts w:ascii="方正小标宋简体" w:eastAsia="方正小标宋简体" w:hAnsi="Arial" w:cs="Arial"/>
          <w:kern w:val="36"/>
          <w:sz w:val="44"/>
          <w:szCs w:val="44"/>
        </w:rPr>
      </w:pPr>
      <w:r>
        <w:rPr>
          <w:rFonts w:ascii="方正小标宋简体" w:eastAsia="方正小标宋简体" w:hAnsi="Arial" w:cs="Arial" w:hint="eastAsia"/>
          <w:kern w:val="36"/>
          <w:sz w:val="44"/>
          <w:szCs w:val="44"/>
        </w:rPr>
        <w:t>天津市教委科研计划项目（自然科学）验收管理细则（试行）</w:t>
      </w:r>
    </w:p>
    <w:p w:rsidR="0072321A" w:rsidRDefault="000B1EB9">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第一章   总 则</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第一条</w:t>
      </w:r>
      <w:r>
        <w:rPr>
          <w:rFonts w:ascii="Arial" w:eastAsia="仿宋_GB2312" w:hAnsi="Arial" w:cs="Arial" w:hint="eastAsia"/>
          <w:kern w:val="0"/>
          <w:sz w:val="32"/>
          <w:szCs w:val="32"/>
        </w:rPr>
        <w:t xml:space="preserve">    </w:t>
      </w:r>
      <w:r>
        <w:rPr>
          <w:rFonts w:ascii="仿宋_GB2312" w:eastAsia="仿宋_GB2312" w:hAnsi="Arial" w:cs="Arial" w:hint="eastAsia"/>
          <w:kern w:val="0"/>
          <w:sz w:val="32"/>
          <w:szCs w:val="32"/>
        </w:rPr>
        <w:t>为了进一步加强科研计划项目管理，规范项目验收程序，提高项目研究质量，促进研究成果的推广应用。根据国家和我市科研计划项目管理相关规定，制定本细则。</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第二条</w:t>
      </w:r>
      <w:r>
        <w:rPr>
          <w:rFonts w:ascii="仿宋_GB2312" w:eastAsia="仿宋_GB2312" w:hAnsi="Arial" w:cs="Arial" w:hint="eastAsia"/>
          <w:kern w:val="0"/>
          <w:sz w:val="32"/>
          <w:szCs w:val="32"/>
        </w:rPr>
        <w:t xml:space="preserve">   科研计划项目的验收以《天津市教委科研计划项目任务书》为依据，对项目任务的完成情况、经费管理和使用情况等进行评价。</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 xml:space="preserve">第三条   </w:t>
      </w:r>
      <w:r>
        <w:rPr>
          <w:rFonts w:ascii="Arial" w:eastAsia="仿宋_GB2312" w:hAnsi="Arial" w:cs="Arial" w:hint="eastAsia"/>
          <w:kern w:val="0"/>
          <w:sz w:val="32"/>
          <w:szCs w:val="32"/>
        </w:rPr>
        <w:t>验收工作由市教委统筹安排，根据不同的项目类型分别组织实施。</w:t>
      </w:r>
      <w:r>
        <w:rPr>
          <w:rFonts w:ascii="仿宋_GB2312" w:eastAsia="仿宋_GB2312" w:hAnsi="Arial" w:cs="Arial" w:hint="eastAsia"/>
          <w:kern w:val="0"/>
          <w:sz w:val="32"/>
          <w:szCs w:val="32"/>
        </w:rPr>
        <w:t>验收工作必须坚持实事求是、客观公正、注重质量、讲求实效的原则，积极引入客观科学的评估机制，做到公平、公正、公开，保证验收工作的严肃性和科学性。</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第四条</w:t>
      </w:r>
      <w:r>
        <w:rPr>
          <w:rFonts w:ascii="仿宋_GB2312" w:eastAsia="仿宋_GB2312" w:hAnsi="Arial" w:cs="Arial" w:hint="eastAsia"/>
          <w:kern w:val="0"/>
          <w:sz w:val="32"/>
          <w:szCs w:val="32"/>
        </w:rPr>
        <w:t xml:space="preserve">   项目承担单位和项目负责人应对提交验收资料的真实性负责，验收组织单位和验收专家组只依据所提供验收资料</w:t>
      </w:r>
      <w:proofErr w:type="gramStart"/>
      <w:r>
        <w:rPr>
          <w:rFonts w:ascii="仿宋_GB2312" w:eastAsia="仿宋_GB2312" w:hAnsi="Arial" w:cs="Arial" w:hint="eastAsia"/>
          <w:kern w:val="0"/>
          <w:sz w:val="32"/>
          <w:szCs w:val="32"/>
        </w:rPr>
        <w:t>作出</w:t>
      </w:r>
      <w:proofErr w:type="gramEnd"/>
      <w:r>
        <w:rPr>
          <w:rFonts w:ascii="仿宋_GB2312" w:eastAsia="仿宋_GB2312" w:hAnsi="Arial" w:cs="Arial" w:hint="eastAsia"/>
          <w:kern w:val="0"/>
          <w:sz w:val="32"/>
          <w:szCs w:val="32"/>
        </w:rPr>
        <w:t>相应验收结论。因提供验收资料不真实或编造相关科研数据等原因造成出具的验收结论不客观，验收组织单位和验收专家组不承担相应责任。</w:t>
      </w:r>
    </w:p>
    <w:p w:rsidR="0072321A" w:rsidRDefault="000B1EB9">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第二章    申 请 与 受 理</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第五条   </w:t>
      </w:r>
      <w:r>
        <w:rPr>
          <w:rFonts w:ascii="仿宋_GB2312" w:eastAsia="仿宋_GB2312" w:hAnsi="Arial" w:cs="Arial" w:hint="eastAsia"/>
          <w:kern w:val="0"/>
          <w:sz w:val="32"/>
          <w:szCs w:val="32"/>
        </w:rPr>
        <w:t>项目研究周期一般为2-3年，到期不能完成，应在项目结题前半年内，填写《天津市教委科研计划项目（自</w:t>
      </w:r>
      <w:r>
        <w:rPr>
          <w:rFonts w:ascii="仿宋_GB2312" w:eastAsia="仿宋_GB2312" w:hAnsi="Arial" w:cs="Arial" w:hint="eastAsia"/>
          <w:kern w:val="0"/>
          <w:sz w:val="32"/>
          <w:szCs w:val="32"/>
        </w:rPr>
        <w:lastRenderedPageBreak/>
        <w:t>然科学）延期申请》，办理项目延期手续，延期时间最多不得超过1年。</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（一）提出验收申请的条件：</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1.基础理论研究项目：</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发表在同期北大图书馆编印的“中文核心期刊要目总</w:t>
      </w:r>
      <w:proofErr w:type="gramStart"/>
      <w:r>
        <w:rPr>
          <w:rFonts w:ascii="仿宋_GB2312" w:eastAsia="仿宋_GB2312" w:hAnsi="仿宋_GB2312" w:cs="仿宋_GB2312" w:hint="eastAsia"/>
          <w:sz w:val="32"/>
          <w:szCs w:val="32"/>
        </w:rPr>
        <w:t>览</w:t>
      </w:r>
      <w:proofErr w:type="gramEnd"/>
      <w:r>
        <w:rPr>
          <w:rFonts w:ascii="仿宋_GB2312" w:eastAsia="仿宋_GB2312" w:hAnsi="仿宋_GB2312" w:cs="仿宋_GB2312" w:hint="eastAsia"/>
          <w:sz w:val="32"/>
          <w:szCs w:val="32"/>
        </w:rPr>
        <w:t xml:space="preserve">”、“中国科学引文索引（CSCI）”以及国际著名期刊数据库“科学引文索引（SCI）”、“工程索引（EI）”、“科技会议录索引（ISTP）”收录期刊且与研究项目相吻合的学术论文2篇及以上。       </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2.应用研究项目：</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按立项时所确定的研究目标结题时，应提供设计方案、样机、样品或专利等成果，以及在同期北大图书馆编印的“中文核心期刊要目总</w:t>
      </w:r>
      <w:proofErr w:type="gramStart"/>
      <w:r>
        <w:rPr>
          <w:rFonts w:ascii="仿宋_GB2312" w:eastAsia="仿宋_GB2312" w:hAnsi="仿宋_GB2312" w:cs="仿宋_GB2312" w:hint="eastAsia"/>
          <w:sz w:val="32"/>
          <w:szCs w:val="32"/>
        </w:rPr>
        <w:t>览</w:t>
      </w:r>
      <w:proofErr w:type="gramEnd"/>
      <w:r>
        <w:rPr>
          <w:rFonts w:ascii="仿宋_GB2312" w:eastAsia="仿宋_GB2312" w:hAnsi="仿宋_GB2312" w:cs="仿宋_GB2312" w:hint="eastAsia"/>
          <w:sz w:val="32"/>
          <w:szCs w:val="32"/>
        </w:rPr>
        <w:t>”中国科学引文索引（CSCI）</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以及国际著名期刊数据库“科学引文索引（SCI）”、“工程索引（EI）”、“科技会议录索引（ISTP）”收录期刊且与研究项目相吻合的学术论文1篇及以上。</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3.开发性研究项目：</w:t>
      </w:r>
    </w:p>
    <w:p w:rsidR="0072321A" w:rsidRDefault="000B1EB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按立项时所确定的研究目标与任务，</w:t>
      </w:r>
      <w:proofErr w:type="gramStart"/>
      <w:r>
        <w:rPr>
          <w:rFonts w:ascii="仿宋_GB2312" w:eastAsia="仿宋_GB2312" w:hAnsi="仿宋_GB2312" w:cs="仿宋_GB2312" w:hint="eastAsia"/>
          <w:sz w:val="32"/>
          <w:szCs w:val="32"/>
        </w:rPr>
        <w:t>由应用</w:t>
      </w:r>
      <w:proofErr w:type="gramEnd"/>
      <w:r>
        <w:rPr>
          <w:rFonts w:ascii="仿宋_GB2312" w:eastAsia="仿宋_GB2312" w:hAnsi="仿宋_GB2312" w:cs="仿宋_GB2312" w:hint="eastAsia"/>
          <w:sz w:val="32"/>
          <w:szCs w:val="32"/>
        </w:rPr>
        <w:t>单位提供实验或应用报告和效益证明并提供至少1项已受理发明专利证明，以及在国内外学术期刊上发表的学术论文1篇及以上。</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（二）科研计划项目阶段成果和最终成果在出版、发表或以其他方式公布时，至少一篇论文</w:t>
      </w:r>
      <w:proofErr w:type="gramStart"/>
      <w:r>
        <w:rPr>
          <w:rFonts w:ascii="仿宋_GB2312" w:eastAsia="仿宋_GB2312" w:hAnsi="Arial" w:cs="Arial" w:hint="eastAsia"/>
          <w:kern w:val="0"/>
          <w:sz w:val="32"/>
          <w:szCs w:val="32"/>
        </w:rPr>
        <w:t>应唯一</w:t>
      </w:r>
      <w:proofErr w:type="gramEnd"/>
      <w:r>
        <w:rPr>
          <w:rFonts w:ascii="仿宋_GB2312" w:eastAsia="仿宋_GB2312" w:hAnsi="Arial" w:cs="Arial" w:hint="eastAsia"/>
          <w:kern w:val="0"/>
          <w:sz w:val="32"/>
          <w:szCs w:val="32"/>
        </w:rPr>
        <w:t>署名标注，不能同时标注其他资助来源。</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1.标注字样：天津市教委科研计划项目。</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2.标注形式：标注字样+项目批准号。</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3.未按以上要求标注的，</w:t>
      </w:r>
      <w:proofErr w:type="gramStart"/>
      <w:r>
        <w:rPr>
          <w:rFonts w:ascii="仿宋_GB2312" w:eastAsia="仿宋_GB2312" w:hAnsi="Arial" w:cs="Arial" w:hint="eastAsia"/>
          <w:kern w:val="0"/>
          <w:sz w:val="32"/>
          <w:szCs w:val="32"/>
        </w:rPr>
        <w:t>不</w:t>
      </w:r>
      <w:proofErr w:type="gramEnd"/>
      <w:r>
        <w:rPr>
          <w:rFonts w:ascii="仿宋_GB2312" w:eastAsia="仿宋_GB2312" w:hAnsi="Arial" w:cs="Arial" w:hint="eastAsia"/>
          <w:kern w:val="0"/>
          <w:sz w:val="32"/>
          <w:szCs w:val="32"/>
        </w:rPr>
        <w:t>认定为天津市教委科研计划项目成果，不予验收。</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4.成果的推广应用、转让和申报专利都必须报市教委备案。</w:t>
      </w:r>
    </w:p>
    <w:p w:rsidR="0072321A" w:rsidRDefault="000B1EB9">
      <w:pPr>
        <w:spacing w:line="560" w:lineRule="exact"/>
        <w:ind w:firstLineChars="200" w:firstLine="643"/>
        <w:rPr>
          <w:rFonts w:ascii="仿宋_GB2312" w:eastAsia="仿宋_GB2312" w:hAnsi="Arial" w:cs="Arial"/>
          <w:bCs/>
          <w:kern w:val="0"/>
          <w:sz w:val="32"/>
          <w:szCs w:val="32"/>
        </w:rPr>
      </w:pPr>
      <w:r>
        <w:rPr>
          <w:rFonts w:ascii="仿宋_GB2312" w:eastAsia="仿宋_GB2312" w:hint="eastAsia"/>
          <w:b/>
          <w:sz w:val="32"/>
          <w:szCs w:val="32"/>
        </w:rPr>
        <w:t>第六条</w:t>
      </w:r>
      <w:r>
        <w:rPr>
          <w:rFonts w:ascii="仿宋_GB2312" w:eastAsia="仿宋_GB2312" w:hint="eastAsia"/>
          <w:sz w:val="32"/>
          <w:szCs w:val="32"/>
        </w:rPr>
        <w:t xml:space="preserve"> 项目依托学校负责项目验收材料的审核和汇总。以学校为单位，由各单位科研主管部门于每年5月和10月集中报送项目验收材料至市教委。</w:t>
      </w:r>
      <w:r>
        <w:rPr>
          <w:rFonts w:ascii="仿宋_GB2312" w:eastAsia="仿宋_GB2312" w:hAnsi="Arial" w:cs="Arial" w:hint="eastAsia"/>
          <w:bCs/>
          <w:kern w:val="0"/>
          <w:sz w:val="32"/>
          <w:szCs w:val="32"/>
        </w:rPr>
        <w:t>无特殊原因项目逾期未提出验收申请的，终止项目实施并按验收不合格处理。</w:t>
      </w:r>
    </w:p>
    <w:p w:rsidR="0072321A" w:rsidRDefault="000B1EB9">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第三章    验 收 办 法</w:t>
      </w:r>
    </w:p>
    <w:p w:rsidR="0072321A" w:rsidRDefault="000B1EB9">
      <w:pPr>
        <w:widowControl/>
        <w:spacing w:line="560" w:lineRule="exact"/>
        <w:ind w:firstLineChars="196" w:firstLine="630"/>
        <w:jc w:val="left"/>
        <w:rPr>
          <w:rFonts w:ascii="Arial" w:eastAsia="仿宋_GB2312" w:hAnsi="Arial" w:cs="Arial"/>
          <w:kern w:val="0"/>
          <w:sz w:val="32"/>
          <w:szCs w:val="32"/>
        </w:rPr>
      </w:pPr>
      <w:r>
        <w:rPr>
          <w:rFonts w:ascii="仿宋_GB2312" w:eastAsia="仿宋_GB2312" w:hAnsi="Arial" w:cs="Arial" w:hint="eastAsia"/>
          <w:b/>
          <w:bCs/>
          <w:kern w:val="0"/>
          <w:sz w:val="32"/>
          <w:szCs w:val="32"/>
        </w:rPr>
        <w:t>第七条</w:t>
      </w:r>
      <w:r>
        <w:rPr>
          <w:rFonts w:ascii="Arial" w:eastAsia="仿宋_GB2312" w:hAnsi="Arial" w:cs="Arial" w:hint="eastAsia"/>
          <w:b/>
          <w:bCs/>
          <w:kern w:val="0"/>
          <w:sz w:val="32"/>
          <w:szCs w:val="32"/>
        </w:rPr>
        <w:t> </w:t>
      </w:r>
      <w:r>
        <w:rPr>
          <w:rFonts w:ascii="Arial" w:eastAsia="仿宋_GB2312" w:hAnsi="Arial" w:cs="Arial" w:hint="eastAsia"/>
          <w:kern w:val="0"/>
          <w:sz w:val="32"/>
          <w:szCs w:val="32"/>
        </w:rPr>
        <w:t xml:space="preserve">  </w:t>
      </w:r>
      <w:r>
        <w:rPr>
          <w:rFonts w:ascii="Arial" w:eastAsia="仿宋_GB2312" w:hAnsi="Arial" w:cs="Arial" w:hint="eastAsia"/>
          <w:kern w:val="0"/>
          <w:sz w:val="32"/>
          <w:szCs w:val="32"/>
        </w:rPr>
        <w:t>科研计划项目验收实行专家负责制。</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（一）验收专家由承担单位推荐，市教委审定。项目验收应由3-5名同行专家组成验收专家组进行项目验收工作。</w:t>
      </w:r>
    </w:p>
    <w:p w:rsidR="0072321A" w:rsidRDefault="000B1EB9">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（二）专家组成员一般应为具有正高级职称的同行专家，来自同一单位的人员不能超过2人。</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第八条 </w:t>
      </w:r>
      <w:r>
        <w:rPr>
          <w:rFonts w:ascii="仿宋_GB2312" w:eastAsia="仿宋_GB2312" w:hAnsi="Arial" w:cs="Arial" w:hint="eastAsia"/>
          <w:kern w:val="0"/>
          <w:sz w:val="32"/>
          <w:szCs w:val="32"/>
        </w:rPr>
        <w:t xml:space="preserve"> 项目验收方式</w:t>
      </w:r>
    </w:p>
    <w:p w:rsidR="0072321A" w:rsidRDefault="000B1EB9">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项目验收分为会议验收和通信评议验收</w:t>
      </w:r>
    </w:p>
    <w:p w:rsidR="0072321A" w:rsidRDefault="000B1EB9">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（一）会议验收由验收组成员采取会议形式，听取项目执行情况介绍、察看现场、观看演示、</w:t>
      </w:r>
      <w:bookmarkStart w:id="0" w:name="_GoBack"/>
      <w:bookmarkEnd w:id="0"/>
      <w:r>
        <w:rPr>
          <w:rFonts w:ascii="仿宋_GB2312" w:eastAsia="仿宋_GB2312" w:hAnsi="Arial" w:cs="Arial" w:hint="eastAsia"/>
          <w:kern w:val="0"/>
          <w:sz w:val="32"/>
          <w:szCs w:val="32"/>
        </w:rPr>
        <w:t>质询等程序，同行评议形成验收意见。</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（二）通信评议验收采取函审的方式，由验收专家组组长负责，综合</w:t>
      </w:r>
      <w:proofErr w:type="gramStart"/>
      <w:r>
        <w:rPr>
          <w:rFonts w:ascii="仿宋_GB2312" w:eastAsia="仿宋_GB2312" w:hAnsi="Arial" w:cs="Arial" w:hint="eastAsia"/>
          <w:kern w:val="0"/>
          <w:sz w:val="32"/>
          <w:szCs w:val="32"/>
        </w:rPr>
        <w:t>验收组各同行</w:t>
      </w:r>
      <w:proofErr w:type="gramEnd"/>
      <w:r>
        <w:rPr>
          <w:rFonts w:ascii="仿宋_GB2312" w:eastAsia="仿宋_GB2312" w:hAnsi="Arial" w:cs="Arial" w:hint="eastAsia"/>
          <w:kern w:val="0"/>
          <w:sz w:val="32"/>
          <w:szCs w:val="32"/>
        </w:rPr>
        <w:t>专家的意见形成验收意见。</w:t>
      </w:r>
    </w:p>
    <w:p w:rsidR="0072321A" w:rsidRDefault="000B1EB9">
      <w:pPr>
        <w:widowControl/>
        <w:spacing w:line="560" w:lineRule="exact"/>
        <w:ind w:leftChars="297" w:left="624"/>
        <w:jc w:val="left"/>
        <w:rPr>
          <w:rFonts w:ascii="仿宋_GB2312" w:eastAsia="仿宋_GB2312" w:hAnsi="Arial" w:cs="Arial"/>
          <w:kern w:val="0"/>
          <w:sz w:val="32"/>
          <w:szCs w:val="32"/>
        </w:rPr>
      </w:pPr>
      <w:r>
        <w:rPr>
          <w:rFonts w:ascii="仿宋_GB2312" w:eastAsia="仿宋_GB2312" w:hAnsi="Arial" w:cs="Arial" w:hint="eastAsia"/>
          <w:kern w:val="0"/>
          <w:sz w:val="32"/>
          <w:szCs w:val="32"/>
        </w:rPr>
        <w:t>（三）重点项目原则上应当采取会议验收形式组织验收。</w:t>
      </w:r>
    </w:p>
    <w:p w:rsidR="0072321A" w:rsidRDefault="000B1EB9">
      <w:pPr>
        <w:spacing w:line="560" w:lineRule="exact"/>
        <w:ind w:firstLineChars="200" w:firstLine="643"/>
        <w:rPr>
          <w:rFonts w:ascii="仿宋_GB2312" w:eastAsia="仿宋_GB2312"/>
          <w:sz w:val="32"/>
          <w:szCs w:val="32"/>
        </w:rPr>
      </w:pPr>
      <w:r>
        <w:rPr>
          <w:rFonts w:ascii="仿宋_GB2312" w:eastAsia="仿宋_GB2312" w:hAnsi="Arial" w:cs="Arial" w:hint="eastAsia"/>
          <w:b/>
          <w:bCs/>
          <w:kern w:val="0"/>
          <w:sz w:val="32"/>
          <w:szCs w:val="32"/>
        </w:rPr>
        <w:t xml:space="preserve">第九条   </w:t>
      </w:r>
      <w:r>
        <w:rPr>
          <w:rFonts w:ascii="仿宋_GB2312" w:eastAsia="仿宋_GB2312" w:hint="eastAsia"/>
          <w:sz w:val="32"/>
          <w:szCs w:val="32"/>
        </w:rPr>
        <w:t>验收内容</w:t>
      </w:r>
    </w:p>
    <w:p w:rsidR="0072321A" w:rsidRDefault="000B1EB9">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（一）项目任务书约定的项目任务指标完成情况；</w:t>
      </w:r>
    </w:p>
    <w:p w:rsidR="0072321A" w:rsidRDefault="000B1EB9">
      <w:pPr>
        <w:spacing w:line="560" w:lineRule="exact"/>
        <w:ind w:firstLineChars="200" w:firstLine="640"/>
        <w:rPr>
          <w:rFonts w:ascii="仿宋_GB2312" w:eastAsia="仿宋_GB2312"/>
          <w:sz w:val="32"/>
          <w:szCs w:val="32"/>
        </w:rPr>
      </w:pPr>
      <w:r>
        <w:rPr>
          <w:rFonts w:ascii="仿宋_GB2312" w:eastAsia="仿宋_GB2312" w:hint="eastAsia"/>
          <w:sz w:val="32"/>
          <w:szCs w:val="32"/>
        </w:rPr>
        <w:t>（二）研究内容的前沿性和创新性；</w:t>
      </w:r>
    </w:p>
    <w:p w:rsidR="0072321A" w:rsidRDefault="000B1EB9">
      <w:pPr>
        <w:spacing w:line="560" w:lineRule="exact"/>
        <w:ind w:firstLineChars="200" w:firstLine="640"/>
        <w:rPr>
          <w:rFonts w:ascii="仿宋_GB2312" w:eastAsia="仿宋_GB2312"/>
          <w:sz w:val="32"/>
          <w:szCs w:val="32"/>
        </w:rPr>
      </w:pPr>
      <w:r>
        <w:rPr>
          <w:rFonts w:ascii="仿宋_GB2312" w:eastAsia="仿宋_GB2312" w:hint="eastAsia"/>
          <w:sz w:val="32"/>
          <w:szCs w:val="32"/>
        </w:rPr>
        <w:t>（三）研究成果的学术价值、应用价值或社会价值；</w:t>
      </w:r>
    </w:p>
    <w:p w:rsidR="0072321A" w:rsidRDefault="000B1EB9">
      <w:pPr>
        <w:spacing w:line="560" w:lineRule="exact"/>
        <w:ind w:firstLineChars="200" w:firstLine="640"/>
        <w:rPr>
          <w:rFonts w:ascii="仿宋_GB2312" w:eastAsia="仿宋_GB2312"/>
          <w:sz w:val="32"/>
          <w:szCs w:val="32"/>
        </w:rPr>
      </w:pPr>
      <w:r>
        <w:rPr>
          <w:rFonts w:ascii="仿宋_GB2312" w:eastAsia="仿宋_GB2312" w:hint="eastAsia"/>
          <w:sz w:val="32"/>
          <w:szCs w:val="32"/>
        </w:rPr>
        <w:t>（二）研究方法是否正确，学风是否严谨。</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第十条</w:t>
      </w:r>
      <w:r>
        <w:rPr>
          <w:rFonts w:ascii="仿宋_GB2312" w:eastAsia="仿宋_GB2312" w:hAnsi="Arial" w:cs="Arial" w:hint="eastAsia"/>
          <w:kern w:val="0"/>
          <w:sz w:val="32"/>
          <w:szCs w:val="32"/>
        </w:rPr>
        <w:t xml:space="preserve">   验收等级分为验收合格和不合格。</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（一）对照任务书，全面完成约定的各项指标，且项目经费使用合理合</w:t>
      </w:r>
      <w:proofErr w:type="gramStart"/>
      <w:r>
        <w:rPr>
          <w:rFonts w:ascii="仿宋_GB2312" w:eastAsia="仿宋_GB2312" w:hAnsi="Arial" w:cs="Arial" w:hint="eastAsia"/>
          <w:kern w:val="0"/>
          <w:sz w:val="32"/>
          <w:szCs w:val="32"/>
        </w:rPr>
        <w:t>规</w:t>
      </w:r>
      <w:proofErr w:type="gramEnd"/>
      <w:r>
        <w:rPr>
          <w:rFonts w:ascii="仿宋_GB2312" w:eastAsia="仿宋_GB2312" w:hAnsi="Arial" w:cs="Arial" w:hint="eastAsia"/>
          <w:kern w:val="0"/>
          <w:sz w:val="32"/>
          <w:szCs w:val="32"/>
        </w:rPr>
        <w:t>的，可认定为验收合格。</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（二）凡有下列情况之一的，验收不合格：</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1．未按任务书约定完成各项指标的，或擅自调整任务</w:t>
      </w:r>
      <w:proofErr w:type="gramStart"/>
      <w:r>
        <w:rPr>
          <w:rFonts w:ascii="仿宋_GB2312" w:eastAsia="仿宋_GB2312" w:hAnsi="Arial" w:cs="Arial" w:hint="eastAsia"/>
          <w:kern w:val="0"/>
          <w:sz w:val="32"/>
          <w:szCs w:val="32"/>
        </w:rPr>
        <w:t>书各项</w:t>
      </w:r>
      <w:proofErr w:type="gramEnd"/>
      <w:r>
        <w:rPr>
          <w:rFonts w:ascii="仿宋_GB2312" w:eastAsia="仿宋_GB2312" w:hAnsi="Arial" w:cs="Arial" w:hint="eastAsia"/>
          <w:kern w:val="0"/>
          <w:sz w:val="32"/>
          <w:szCs w:val="32"/>
        </w:rPr>
        <w:t>指标的；</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2．财政经费管理使用存在虚构财务资料、虚假票据、大额现金交易、擅自挪作他用等重大问题的；</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3．项目实施报告存在抄袭，数据造假，擅自改变合同约定等重大问题的。</w:t>
      </w:r>
    </w:p>
    <w:p w:rsidR="0072321A" w:rsidRDefault="000B1EB9">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第四章 验 收 结 项</w:t>
      </w:r>
    </w:p>
    <w:p w:rsidR="0072321A" w:rsidRDefault="000B1EB9">
      <w:pPr>
        <w:widowControl/>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lastRenderedPageBreak/>
        <w:t>第十一条</w:t>
      </w:r>
      <w:r>
        <w:rPr>
          <w:rFonts w:ascii="仿宋_GB2312" w:eastAsia="仿宋_GB2312" w:hint="eastAsia"/>
          <w:sz w:val="32"/>
          <w:szCs w:val="32"/>
        </w:rPr>
        <w:t xml:space="preserve">  科研计划项目由市教委对申请验收单位审核集中报送的验收材料进行复审和组织验收。</w:t>
      </w:r>
    </w:p>
    <w:p w:rsidR="0072321A" w:rsidRDefault="000B1EB9">
      <w:pPr>
        <w:widowControl/>
        <w:spacing w:line="560" w:lineRule="exact"/>
        <w:ind w:firstLineChars="196" w:firstLine="630"/>
        <w:jc w:val="left"/>
        <w:rPr>
          <w:rFonts w:ascii="仿宋_GB2312" w:eastAsia="仿宋_GB2312"/>
          <w:sz w:val="32"/>
          <w:szCs w:val="32"/>
        </w:rPr>
      </w:pPr>
      <w:r>
        <w:rPr>
          <w:rFonts w:ascii="仿宋_GB2312" w:eastAsia="仿宋_GB2312" w:hAnsi="Arial" w:cs="Arial" w:hint="eastAsia"/>
          <w:b/>
          <w:bCs/>
          <w:kern w:val="0"/>
          <w:sz w:val="32"/>
          <w:szCs w:val="32"/>
        </w:rPr>
        <w:t xml:space="preserve">第十二条  </w:t>
      </w:r>
      <w:r>
        <w:rPr>
          <w:rFonts w:ascii="仿宋_GB2312" w:eastAsia="仿宋_GB2312" w:hint="eastAsia"/>
          <w:sz w:val="32"/>
          <w:szCs w:val="32"/>
        </w:rPr>
        <w:t>申请验收的项目报送</w:t>
      </w:r>
      <w:proofErr w:type="gramStart"/>
      <w:r>
        <w:rPr>
          <w:rFonts w:ascii="仿宋_GB2312" w:eastAsia="仿宋_GB2312" w:hint="eastAsia"/>
          <w:sz w:val="32"/>
          <w:szCs w:val="32"/>
        </w:rPr>
        <w:t>下列结项材料</w:t>
      </w:r>
      <w:proofErr w:type="gramEnd"/>
      <w:r>
        <w:rPr>
          <w:rFonts w:ascii="仿宋_GB2312" w:eastAsia="仿宋_GB2312" w:hint="eastAsia"/>
          <w:sz w:val="32"/>
          <w:szCs w:val="32"/>
        </w:rPr>
        <w:t>：</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（一）项目申请书；</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（二）《天津市教委科研计划项目任务书》；</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（三）《天津市教委科研计划项目延期申请》（如有变更，需要提交）；</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（四）《天津市教委科研计划项目验收报告》；</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（五）工作报告、研究报告以及与项目成果有关的科研数据、技术资料、专利、专著、论文等；</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（六）涉及技术、经济指标的有关证明材料包括具有法定资质单位出具的技术检测报告、用户报告和相关的经济社会效益等。</w:t>
      </w:r>
    </w:p>
    <w:p w:rsidR="0072321A" w:rsidRDefault="000B1EB9">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上述材料须A4纸双面打印或复印，加软封面，左侧胶装，标注页码，一式3份，由承担单位科研管理部门审核、盖章汇总后统一报送市教委备案。</w:t>
      </w:r>
    </w:p>
    <w:p w:rsidR="0072321A" w:rsidRDefault="000B1EB9">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第五章     附 则</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第十三条</w:t>
      </w:r>
      <w:r>
        <w:rPr>
          <w:rFonts w:ascii="仿宋_GB2312" w:eastAsia="仿宋_GB2312" w:hAnsi="Arial" w:cs="Arial" w:hint="eastAsia"/>
          <w:kern w:val="0"/>
          <w:sz w:val="32"/>
          <w:szCs w:val="32"/>
        </w:rPr>
        <w:t xml:space="preserve">  本细则自2018年1月1日起施行。</w:t>
      </w:r>
    </w:p>
    <w:p w:rsidR="0072321A" w:rsidRDefault="000B1EB9">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第十四条</w:t>
      </w:r>
      <w:r>
        <w:rPr>
          <w:rFonts w:ascii="仿宋_GB2312" w:eastAsia="仿宋_GB2312" w:hAnsi="Arial" w:cs="Arial" w:hint="eastAsia"/>
          <w:kern w:val="0"/>
          <w:sz w:val="32"/>
          <w:szCs w:val="32"/>
        </w:rPr>
        <w:t xml:space="preserve">  本细则由市教委负责解释。</w:t>
      </w:r>
      <w:r>
        <w:rPr>
          <w:rFonts w:ascii="仿宋_GB2312" w:eastAsia="仿宋_GB2312" w:hAnsi="Arial" w:cs="Arial" w:hint="eastAsia"/>
          <w:kern w:val="0"/>
          <w:sz w:val="32"/>
          <w:szCs w:val="32"/>
        </w:rPr>
        <w:br/>
      </w:r>
    </w:p>
    <w:p w:rsidR="0072321A" w:rsidRDefault="0072321A">
      <w:pPr>
        <w:spacing w:line="560" w:lineRule="exact"/>
        <w:rPr>
          <w:rFonts w:ascii="仿宋_GB2312" w:eastAsia="仿宋_GB2312" w:hAnsi="Arial" w:cs="Arial"/>
          <w:kern w:val="0"/>
          <w:sz w:val="32"/>
          <w:szCs w:val="32"/>
        </w:rPr>
      </w:pPr>
    </w:p>
    <w:sectPr w:rsidR="0072321A" w:rsidSect="00BE70FC">
      <w:footerReference w:type="even" r:id="rId7"/>
      <w:footerReference w:type="default" r:id="rId8"/>
      <w:pgSz w:w="11906" w:h="16838"/>
      <w:pgMar w:top="1440" w:right="1800" w:bottom="1440" w:left="1800"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9B" w:rsidRDefault="0058059B" w:rsidP="0072321A">
      <w:r>
        <w:separator/>
      </w:r>
    </w:p>
  </w:endnote>
  <w:endnote w:type="continuationSeparator" w:id="0">
    <w:p w:rsidR="0058059B" w:rsidRDefault="0058059B" w:rsidP="00723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929"/>
      <w:docPartObj>
        <w:docPartGallery w:val="Page Numbers (Bottom of Page)"/>
        <w:docPartUnique/>
      </w:docPartObj>
    </w:sdtPr>
    <w:sdtEndPr>
      <w:rPr>
        <w:rFonts w:asciiTheme="minorEastAsia" w:hAnsiTheme="minorEastAsia"/>
        <w:sz w:val="28"/>
        <w:szCs w:val="28"/>
      </w:rPr>
    </w:sdtEndPr>
    <w:sdtContent>
      <w:p w:rsidR="008028E9" w:rsidRPr="008028E9" w:rsidRDefault="00E954C0">
        <w:pPr>
          <w:pStyle w:val="a4"/>
          <w:rPr>
            <w:rFonts w:asciiTheme="minorEastAsia" w:hAnsiTheme="minorEastAsia"/>
            <w:sz w:val="28"/>
            <w:szCs w:val="28"/>
          </w:rPr>
        </w:pPr>
        <w:r w:rsidRPr="008028E9">
          <w:rPr>
            <w:rFonts w:asciiTheme="minorEastAsia" w:hAnsiTheme="minorEastAsia"/>
            <w:sz w:val="28"/>
            <w:szCs w:val="28"/>
          </w:rPr>
          <w:fldChar w:fldCharType="begin"/>
        </w:r>
        <w:r w:rsidR="008028E9" w:rsidRPr="008028E9">
          <w:rPr>
            <w:rFonts w:asciiTheme="minorEastAsia" w:hAnsiTheme="minorEastAsia"/>
            <w:sz w:val="28"/>
            <w:szCs w:val="28"/>
          </w:rPr>
          <w:instrText xml:space="preserve"> PAGE   \* MERGEFORMAT </w:instrText>
        </w:r>
        <w:r w:rsidRPr="008028E9">
          <w:rPr>
            <w:rFonts w:asciiTheme="minorEastAsia" w:hAnsiTheme="minorEastAsia"/>
            <w:sz w:val="28"/>
            <w:szCs w:val="28"/>
          </w:rPr>
          <w:fldChar w:fldCharType="separate"/>
        </w:r>
        <w:r w:rsidR="00A06E19" w:rsidRPr="00A06E19">
          <w:rPr>
            <w:rFonts w:asciiTheme="minorEastAsia" w:hAnsiTheme="minorEastAsia"/>
            <w:noProof/>
            <w:sz w:val="28"/>
            <w:szCs w:val="28"/>
            <w:lang w:val="zh-CN"/>
          </w:rPr>
          <w:t>-</w:t>
        </w:r>
        <w:r w:rsidR="00A06E19">
          <w:rPr>
            <w:rFonts w:asciiTheme="minorEastAsia" w:hAnsiTheme="minorEastAsia"/>
            <w:noProof/>
            <w:sz w:val="28"/>
            <w:szCs w:val="28"/>
          </w:rPr>
          <w:t xml:space="preserve"> 4 -</w:t>
        </w:r>
        <w:r w:rsidRPr="008028E9">
          <w:rPr>
            <w:rFonts w:asciiTheme="minorEastAsia" w:hAnsiTheme="minorEastAsia"/>
            <w:sz w:val="28"/>
            <w:szCs w:val="28"/>
          </w:rPr>
          <w:fldChar w:fldCharType="end"/>
        </w:r>
      </w:p>
    </w:sdtContent>
  </w:sdt>
  <w:p w:rsidR="008028E9" w:rsidRDefault="008028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2000"/>
    </w:sdtPr>
    <w:sdtEndPr>
      <w:rPr>
        <w:rFonts w:asciiTheme="minorEastAsia" w:hAnsiTheme="minorEastAsia"/>
        <w:sz w:val="28"/>
        <w:szCs w:val="28"/>
      </w:rPr>
    </w:sdtEndPr>
    <w:sdtContent>
      <w:p w:rsidR="0072321A" w:rsidRPr="008028E9" w:rsidRDefault="00E954C0" w:rsidP="008028E9">
        <w:pPr>
          <w:pStyle w:val="a4"/>
          <w:jc w:val="right"/>
          <w:rPr>
            <w:rFonts w:asciiTheme="minorEastAsia" w:hAnsiTheme="minorEastAsia"/>
            <w:sz w:val="28"/>
            <w:szCs w:val="28"/>
          </w:rPr>
        </w:pPr>
        <w:r w:rsidRPr="00E954C0">
          <w:rPr>
            <w:rFonts w:asciiTheme="minorEastAsia" w:hAnsiTheme="minorEastAsia"/>
            <w:sz w:val="28"/>
            <w:szCs w:val="28"/>
          </w:rPr>
          <w:fldChar w:fldCharType="begin"/>
        </w:r>
        <w:r w:rsidR="000B1EB9" w:rsidRPr="008028E9">
          <w:rPr>
            <w:rFonts w:asciiTheme="minorEastAsia" w:hAnsiTheme="minorEastAsia"/>
            <w:sz w:val="28"/>
            <w:szCs w:val="28"/>
          </w:rPr>
          <w:instrText xml:space="preserve"> PAGE   \* MERGEFORMAT </w:instrText>
        </w:r>
        <w:r w:rsidRPr="00E954C0">
          <w:rPr>
            <w:rFonts w:asciiTheme="minorEastAsia" w:hAnsiTheme="minorEastAsia"/>
            <w:sz w:val="28"/>
            <w:szCs w:val="28"/>
          </w:rPr>
          <w:fldChar w:fldCharType="separate"/>
        </w:r>
        <w:r w:rsidR="00A06E19" w:rsidRPr="00A06E19">
          <w:rPr>
            <w:rFonts w:asciiTheme="minorEastAsia" w:hAnsiTheme="minorEastAsia"/>
            <w:noProof/>
            <w:sz w:val="28"/>
            <w:szCs w:val="28"/>
            <w:lang w:val="zh-CN"/>
          </w:rPr>
          <w:t>-</w:t>
        </w:r>
        <w:r w:rsidR="00A06E19">
          <w:rPr>
            <w:rFonts w:asciiTheme="minorEastAsia" w:hAnsiTheme="minorEastAsia"/>
            <w:noProof/>
            <w:sz w:val="28"/>
            <w:szCs w:val="28"/>
          </w:rPr>
          <w:t xml:space="preserve"> 3 -</w:t>
        </w:r>
        <w:r w:rsidRPr="008028E9">
          <w:rPr>
            <w:rFonts w:asciiTheme="minorEastAsia" w:hAnsiTheme="minorEastAsia"/>
            <w:sz w:val="28"/>
            <w:szCs w:val="28"/>
            <w:lang w:val="zh-CN"/>
          </w:rPr>
          <w:fldChar w:fldCharType="end"/>
        </w:r>
      </w:p>
    </w:sdtContent>
  </w:sdt>
  <w:p w:rsidR="0072321A" w:rsidRDefault="007232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9B" w:rsidRDefault="0058059B" w:rsidP="0072321A">
      <w:r>
        <w:separator/>
      </w:r>
    </w:p>
  </w:footnote>
  <w:footnote w:type="continuationSeparator" w:id="0">
    <w:p w:rsidR="0058059B" w:rsidRDefault="0058059B" w:rsidP="00723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C05"/>
    <w:rsid w:val="000406A3"/>
    <w:rsid w:val="0004759D"/>
    <w:rsid w:val="00067C90"/>
    <w:rsid w:val="0008449C"/>
    <w:rsid w:val="000967B6"/>
    <w:rsid w:val="000A110F"/>
    <w:rsid w:val="000B1EB9"/>
    <w:rsid w:val="000E15C9"/>
    <w:rsid w:val="000F1917"/>
    <w:rsid w:val="00111182"/>
    <w:rsid w:val="00121BD2"/>
    <w:rsid w:val="00141FB6"/>
    <w:rsid w:val="00185351"/>
    <w:rsid w:val="001C0505"/>
    <w:rsid w:val="001C2617"/>
    <w:rsid w:val="001D021A"/>
    <w:rsid w:val="00224A02"/>
    <w:rsid w:val="00263E79"/>
    <w:rsid w:val="00273796"/>
    <w:rsid w:val="002A16BD"/>
    <w:rsid w:val="002A448D"/>
    <w:rsid w:val="002C570A"/>
    <w:rsid w:val="00304466"/>
    <w:rsid w:val="00316C03"/>
    <w:rsid w:val="00335644"/>
    <w:rsid w:val="00351D4F"/>
    <w:rsid w:val="003705D4"/>
    <w:rsid w:val="00392573"/>
    <w:rsid w:val="00400FC4"/>
    <w:rsid w:val="00434C00"/>
    <w:rsid w:val="00436BEA"/>
    <w:rsid w:val="00456A7E"/>
    <w:rsid w:val="004A4B37"/>
    <w:rsid w:val="004C6BF9"/>
    <w:rsid w:val="004C79C3"/>
    <w:rsid w:val="004D769F"/>
    <w:rsid w:val="004F3E45"/>
    <w:rsid w:val="00517C37"/>
    <w:rsid w:val="00526C05"/>
    <w:rsid w:val="00540F29"/>
    <w:rsid w:val="00547728"/>
    <w:rsid w:val="00555845"/>
    <w:rsid w:val="00556862"/>
    <w:rsid w:val="005800D7"/>
    <w:rsid w:val="0058059B"/>
    <w:rsid w:val="00591880"/>
    <w:rsid w:val="00595D4A"/>
    <w:rsid w:val="005A42A0"/>
    <w:rsid w:val="005B4557"/>
    <w:rsid w:val="005B6D24"/>
    <w:rsid w:val="005E06A3"/>
    <w:rsid w:val="00620622"/>
    <w:rsid w:val="006439B1"/>
    <w:rsid w:val="00660244"/>
    <w:rsid w:val="00684380"/>
    <w:rsid w:val="00695464"/>
    <w:rsid w:val="00700749"/>
    <w:rsid w:val="0072321A"/>
    <w:rsid w:val="007275BB"/>
    <w:rsid w:val="00732D96"/>
    <w:rsid w:val="00772027"/>
    <w:rsid w:val="007878E6"/>
    <w:rsid w:val="007A434D"/>
    <w:rsid w:val="008028E9"/>
    <w:rsid w:val="00814D38"/>
    <w:rsid w:val="00815B58"/>
    <w:rsid w:val="008349E3"/>
    <w:rsid w:val="00835FBD"/>
    <w:rsid w:val="00840912"/>
    <w:rsid w:val="008557E5"/>
    <w:rsid w:val="00863CAE"/>
    <w:rsid w:val="0087332F"/>
    <w:rsid w:val="00882FE7"/>
    <w:rsid w:val="008A52F4"/>
    <w:rsid w:val="008C68D7"/>
    <w:rsid w:val="008D7338"/>
    <w:rsid w:val="008E3448"/>
    <w:rsid w:val="009409DB"/>
    <w:rsid w:val="0096594E"/>
    <w:rsid w:val="00971830"/>
    <w:rsid w:val="009A53B1"/>
    <w:rsid w:val="009A5D1A"/>
    <w:rsid w:val="009B216D"/>
    <w:rsid w:val="009D0619"/>
    <w:rsid w:val="009D1D86"/>
    <w:rsid w:val="00A06E19"/>
    <w:rsid w:val="00A07876"/>
    <w:rsid w:val="00A81FBC"/>
    <w:rsid w:val="00AA010E"/>
    <w:rsid w:val="00AA25AA"/>
    <w:rsid w:val="00AC06B6"/>
    <w:rsid w:val="00AC3D5E"/>
    <w:rsid w:val="00AC759D"/>
    <w:rsid w:val="00AE520F"/>
    <w:rsid w:val="00AF39B9"/>
    <w:rsid w:val="00B34B02"/>
    <w:rsid w:val="00B815E9"/>
    <w:rsid w:val="00B8216A"/>
    <w:rsid w:val="00B8419F"/>
    <w:rsid w:val="00B946D2"/>
    <w:rsid w:val="00BC0ED3"/>
    <w:rsid w:val="00BD4E68"/>
    <w:rsid w:val="00BD4F35"/>
    <w:rsid w:val="00BD5CC1"/>
    <w:rsid w:val="00BD6703"/>
    <w:rsid w:val="00BE210A"/>
    <w:rsid w:val="00BE5CDC"/>
    <w:rsid w:val="00BE70FC"/>
    <w:rsid w:val="00C00939"/>
    <w:rsid w:val="00C05331"/>
    <w:rsid w:val="00C2490A"/>
    <w:rsid w:val="00C4584C"/>
    <w:rsid w:val="00C62DAD"/>
    <w:rsid w:val="00CA6100"/>
    <w:rsid w:val="00CE0648"/>
    <w:rsid w:val="00CF296E"/>
    <w:rsid w:val="00D27B79"/>
    <w:rsid w:val="00D40B07"/>
    <w:rsid w:val="00D50581"/>
    <w:rsid w:val="00D51569"/>
    <w:rsid w:val="00D57083"/>
    <w:rsid w:val="00D61D60"/>
    <w:rsid w:val="00D67A5D"/>
    <w:rsid w:val="00DA20EB"/>
    <w:rsid w:val="00DA38FC"/>
    <w:rsid w:val="00DD49FC"/>
    <w:rsid w:val="00DF59BD"/>
    <w:rsid w:val="00E277D4"/>
    <w:rsid w:val="00E53BB9"/>
    <w:rsid w:val="00E71047"/>
    <w:rsid w:val="00E76887"/>
    <w:rsid w:val="00E77957"/>
    <w:rsid w:val="00E91643"/>
    <w:rsid w:val="00E954C0"/>
    <w:rsid w:val="00EB7563"/>
    <w:rsid w:val="00F41642"/>
    <w:rsid w:val="00F631AD"/>
    <w:rsid w:val="00FB058C"/>
    <w:rsid w:val="060605E7"/>
    <w:rsid w:val="17D679DC"/>
    <w:rsid w:val="552778FB"/>
    <w:rsid w:val="71641E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1A"/>
    <w:pPr>
      <w:widowControl w:val="0"/>
      <w:jc w:val="both"/>
    </w:pPr>
    <w:rPr>
      <w:kern w:val="2"/>
      <w:sz w:val="21"/>
      <w:szCs w:val="22"/>
    </w:rPr>
  </w:style>
  <w:style w:type="paragraph" w:styleId="1">
    <w:name w:val="heading 1"/>
    <w:basedOn w:val="a"/>
    <w:next w:val="a"/>
    <w:link w:val="1Char"/>
    <w:uiPriority w:val="9"/>
    <w:qFormat/>
    <w:rsid w:val="007232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2321A"/>
    <w:pPr>
      <w:ind w:firstLine="420"/>
    </w:pPr>
    <w:rPr>
      <w:rFonts w:ascii="Times New Roman" w:eastAsia="宋体" w:hAnsi="Times New Roman" w:cs="Times New Roman"/>
      <w:sz w:val="28"/>
      <w:szCs w:val="20"/>
    </w:rPr>
  </w:style>
  <w:style w:type="paragraph" w:styleId="a4">
    <w:name w:val="footer"/>
    <w:basedOn w:val="a"/>
    <w:link w:val="Char0"/>
    <w:uiPriority w:val="99"/>
    <w:unhideWhenUsed/>
    <w:qFormat/>
    <w:rsid w:val="0072321A"/>
    <w:pPr>
      <w:tabs>
        <w:tab w:val="center" w:pos="4153"/>
        <w:tab w:val="right" w:pos="8306"/>
      </w:tabs>
      <w:snapToGrid w:val="0"/>
      <w:jc w:val="left"/>
    </w:pPr>
    <w:rPr>
      <w:sz w:val="18"/>
      <w:szCs w:val="18"/>
    </w:rPr>
  </w:style>
  <w:style w:type="paragraph" w:styleId="a5">
    <w:name w:val="header"/>
    <w:basedOn w:val="a"/>
    <w:link w:val="Char1"/>
    <w:uiPriority w:val="99"/>
    <w:unhideWhenUsed/>
    <w:rsid w:val="0072321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2321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2321A"/>
    <w:rPr>
      <w:b/>
      <w:bCs/>
    </w:rPr>
  </w:style>
  <w:style w:type="character" w:styleId="a8">
    <w:name w:val="Hyperlink"/>
    <w:basedOn w:val="a0"/>
    <w:uiPriority w:val="99"/>
    <w:unhideWhenUsed/>
    <w:qFormat/>
    <w:rsid w:val="0072321A"/>
    <w:rPr>
      <w:color w:val="0000FF"/>
      <w:u w:val="single"/>
    </w:rPr>
  </w:style>
  <w:style w:type="character" w:customStyle="1" w:styleId="1Char">
    <w:name w:val="标题 1 Char"/>
    <w:basedOn w:val="a0"/>
    <w:link w:val="1"/>
    <w:uiPriority w:val="9"/>
    <w:qFormat/>
    <w:rsid w:val="0072321A"/>
    <w:rPr>
      <w:rFonts w:ascii="宋体" w:eastAsia="宋体" w:hAnsi="宋体" w:cs="宋体"/>
      <w:b/>
      <w:bCs/>
      <w:kern w:val="36"/>
      <w:sz w:val="48"/>
      <w:szCs w:val="48"/>
    </w:rPr>
  </w:style>
  <w:style w:type="character" w:customStyle="1" w:styleId="apple-converted-space">
    <w:name w:val="apple-converted-space"/>
    <w:basedOn w:val="a0"/>
    <w:qFormat/>
    <w:rsid w:val="0072321A"/>
  </w:style>
  <w:style w:type="character" w:customStyle="1" w:styleId="current">
    <w:name w:val="current"/>
    <w:basedOn w:val="a0"/>
    <w:qFormat/>
    <w:rsid w:val="0072321A"/>
  </w:style>
  <w:style w:type="character" w:customStyle="1" w:styleId="Char1">
    <w:name w:val="页眉 Char"/>
    <w:basedOn w:val="a0"/>
    <w:link w:val="a5"/>
    <w:uiPriority w:val="99"/>
    <w:semiHidden/>
    <w:qFormat/>
    <w:rsid w:val="0072321A"/>
    <w:rPr>
      <w:sz w:val="18"/>
      <w:szCs w:val="18"/>
    </w:rPr>
  </w:style>
  <w:style w:type="character" w:customStyle="1" w:styleId="Char0">
    <w:name w:val="页脚 Char"/>
    <w:basedOn w:val="a0"/>
    <w:link w:val="a4"/>
    <w:uiPriority w:val="99"/>
    <w:qFormat/>
    <w:rsid w:val="0072321A"/>
    <w:rPr>
      <w:sz w:val="18"/>
      <w:szCs w:val="18"/>
    </w:rPr>
  </w:style>
  <w:style w:type="character" w:customStyle="1" w:styleId="Char">
    <w:name w:val="正文文本缩进 Char"/>
    <w:basedOn w:val="a0"/>
    <w:link w:val="a3"/>
    <w:qFormat/>
    <w:rsid w:val="0072321A"/>
    <w:rPr>
      <w:rFonts w:ascii="Times New Roman" w:eastAsia="宋体" w:hAnsi="Times New Roman" w:cs="Times New Roman"/>
      <w:sz w:val="28"/>
      <w:szCs w:val="20"/>
    </w:rPr>
  </w:style>
  <w:style w:type="paragraph" w:styleId="a9">
    <w:name w:val="List Paragraph"/>
    <w:basedOn w:val="a"/>
    <w:uiPriority w:val="34"/>
    <w:qFormat/>
    <w:rsid w:val="0072321A"/>
    <w:pPr>
      <w:ind w:firstLineChars="200" w:firstLine="420"/>
    </w:pPr>
  </w:style>
  <w:style w:type="paragraph" w:styleId="aa">
    <w:name w:val="Balloon Text"/>
    <w:basedOn w:val="a"/>
    <w:link w:val="Char2"/>
    <w:uiPriority w:val="99"/>
    <w:semiHidden/>
    <w:unhideWhenUsed/>
    <w:rsid w:val="00BE70FC"/>
    <w:rPr>
      <w:sz w:val="18"/>
      <w:szCs w:val="18"/>
    </w:rPr>
  </w:style>
  <w:style w:type="character" w:customStyle="1" w:styleId="Char2">
    <w:name w:val="批注框文本 Char"/>
    <w:basedOn w:val="a0"/>
    <w:link w:val="aa"/>
    <w:uiPriority w:val="99"/>
    <w:semiHidden/>
    <w:rsid w:val="00BE70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321</Words>
  <Characters>1834</Characters>
  <Application>Microsoft Office Word</Application>
  <DocSecurity>0</DocSecurity>
  <Lines>15</Lines>
  <Paragraphs>4</Paragraphs>
  <ScaleCrop>false</ScaleCrop>
  <Company>Microsoft</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WEI</dc:creator>
  <cp:lastModifiedBy>dell</cp:lastModifiedBy>
  <cp:revision>20</cp:revision>
  <cp:lastPrinted>2018-05-17T06:32:00Z</cp:lastPrinted>
  <dcterms:created xsi:type="dcterms:W3CDTF">2017-12-29T09:00:00Z</dcterms:created>
  <dcterms:modified xsi:type="dcterms:W3CDTF">2018-05-17T06:50:00Z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