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7" w:afterLines="50" w:line="360" w:lineRule="auto"/>
        <w:jc w:val="center"/>
        <w:rPr>
          <w:rFonts w:hint="eastAsia" w:ascii="仿宋" w:hAnsi="仿宋" w:eastAsia="仿宋" w:cs="仿宋"/>
          <w:color w:val="auto"/>
          <w:sz w:val="24"/>
          <w:szCs w:val="24"/>
        </w:rPr>
      </w:pPr>
      <w:r>
        <w:rPr>
          <w:rFonts w:hint="eastAsia" w:ascii="黑体" w:hAnsi="黑体" w:eastAsia="黑体" w:cs="黑体"/>
          <w:b/>
          <w:color w:val="auto"/>
          <w:sz w:val="32"/>
          <w:szCs w:val="32"/>
          <w:lang w:val="en-US" w:eastAsia="zh-CN"/>
        </w:rPr>
        <w:t>关于启动我院2022年度</w:t>
      </w:r>
      <w:r>
        <w:rPr>
          <w:rFonts w:hint="eastAsia" w:ascii="黑体" w:hAnsi="黑体" w:eastAsia="黑体" w:cs="黑体"/>
          <w:b/>
          <w:color w:val="auto"/>
          <w:sz w:val="32"/>
          <w:szCs w:val="32"/>
        </w:rPr>
        <w:t>天津市教委科研计划项目</w:t>
      </w:r>
      <w:r>
        <w:rPr>
          <w:rFonts w:hint="eastAsia" w:ascii="黑体" w:hAnsi="黑体" w:eastAsia="黑体" w:cs="黑体"/>
          <w:b/>
          <w:color w:val="auto"/>
          <w:sz w:val="32"/>
          <w:szCs w:val="32"/>
          <w:lang w:val="en-US" w:eastAsia="zh-CN"/>
        </w:rPr>
        <w:t>认定工作的通知</w:t>
      </w:r>
    </w:p>
    <w:p>
      <w:pPr>
        <w:spacing w:after="157" w:after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各</w:t>
      </w:r>
      <w:r>
        <w:rPr>
          <w:rFonts w:hint="eastAsia" w:ascii="仿宋" w:hAnsi="仿宋" w:eastAsia="仿宋" w:cs="仿宋"/>
          <w:color w:val="auto"/>
          <w:sz w:val="24"/>
          <w:szCs w:val="24"/>
          <w:lang w:eastAsia="zh-CN"/>
        </w:rPr>
        <w:t>学科</w:t>
      </w:r>
      <w:r>
        <w:rPr>
          <w:rFonts w:hint="eastAsia" w:ascii="仿宋" w:hAnsi="仿宋" w:eastAsia="仿宋" w:cs="仿宋"/>
          <w:color w:val="auto"/>
          <w:sz w:val="24"/>
          <w:szCs w:val="24"/>
        </w:rPr>
        <w:t>：</w:t>
      </w:r>
    </w:p>
    <w:p>
      <w:pPr>
        <w:spacing w:after="157"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根据《关于做好202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年度市教委科研计划项目认定工作的通知》（津教科函[202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29</w:t>
      </w:r>
      <w:r>
        <w:rPr>
          <w:rFonts w:hint="eastAsia" w:ascii="仿宋" w:hAnsi="仿宋" w:eastAsia="仿宋" w:cs="仿宋"/>
          <w:color w:val="auto"/>
          <w:sz w:val="24"/>
          <w:szCs w:val="24"/>
        </w:rPr>
        <w:t>号）要求，</w:t>
      </w:r>
      <w:r>
        <w:rPr>
          <w:rFonts w:hint="eastAsia" w:ascii="仿宋" w:hAnsi="仿宋" w:eastAsia="仿宋" w:cs="仿宋"/>
          <w:color w:val="auto"/>
          <w:sz w:val="24"/>
          <w:szCs w:val="24"/>
          <w:lang w:eastAsia="zh-CN"/>
        </w:rPr>
        <w:t>我院</w:t>
      </w:r>
      <w:r>
        <w:rPr>
          <w:rFonts w:hint="eastAsia" w:ascii="仿宋" w:hAnsi="仿宋" w:eastAsia="仿宋" w:cs="仿宋"/>
          <w:color w:val="auto"/>
          <w:sz w:val="24"/>
          <w:szCs w:val="24"/>
        </w:rPr>
        <w:t>启动202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年天津市教委科技计划项目认定工作。</w:t>
      </w:r>
    </w:p>
    <w:p>
      <w:pPr>
        <w:spacing w:after="157"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现将工作的有关事项通知如下：</w:t>
      </w:r>
    </w:p>
    <w:p>
      <w:pPr>
        <w:spacing w:after="157" w:afterLines="5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一、项目类别</w:t>
      </w:r>
    </w:p>
    <w:p>
      <w:pPr>
        <w:spacing w:after="157"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按照市教委要求设置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包括自然科学研究项目、高校人文社科研究一般项目。自然科学研究项目分为重点项目和一般项目。</w:t>
      </w:r>
    </w:p>
    <w:p>
      <w:pPr>
        <w:spacing w:after="157" w:afterLines="5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rPr>
        <w:t>二、申请条件</w:t>
      </w:r>
    </w:p>
    <w:p>
      <w:pPr>
        <w:numPr>
          <w:ilvl w:val="0"/>
          <w:numId w:val="1"/>
        </w:numPr>
        <w:spacing w:after="157" w:afterLines="50" w:line="360" w:lineRule="auto"/>
        <w:ind w:left="0" w:firstLine="425" w:firstLineChars="0"/>
        <w:rPr>
          <w:rFonts w:hint="eastAsia" w:ascii="仿宋" w:hAnsi="仿宋" w:eastAsia="仿宋" w:cs="仿宋"/>
          <w:color w:val="auto"/>
          <w:sz w:val="24"/>
          <w:szCs w:val="24"/>
        </w:rPr>
      </w:pPr>
      <w:r>
        <w:rPr>
          <w:rFonts w:hint="eastAsia" w:ascii="仿宋" w:hAnsi="仿宋" w:eastAsia="仿宋" w:cs="仿宋"/>
          <w:bCs/>
          <w:color w:val="auto"/>
          <w:sz w:val="24"/>
          <w:szCs w:val="24"/>
        </w:rPr>
        <w:t>项目申</w:t>
      </w:r>
      <w:r>
        <w:rPr>
          <w:rFonts w:hint="eastAsia" w:ascii="仿宋" w:hAnsi="仿宋" w:eastAsia="仿宋" w:cs="仿宋"/>
          <w:bCs/>
          <w:color w:val="auto"/>
          <w:sz w:val="24"/>
          <w:szCs w:val="24"/>
          <w:lang w:val="en-US" w:eastAsia="zh-CN"/>
        </w:rPr>
        <w:t>报</w:t>
      </w:r>
      <w:r>
        <w:rPr>
          <w:rFonts w:hint="eastAsia" w:ascii="仿宋" w:hAnsi="仿宋" w:eastAsia="仿宋" w:cs="仿宋"/>
          <w:bCs/>
          <w:color w:val="auto"/>
          <w:sz w:val="24"/>
          <w:szCs w:val="24"/>
        </w:rPr>
        <w:t>人</w:t>
      </w:r>
      <w:r>
        <w:rPr>
          <w:rFonts w:hint="eastAsia" w:ascii="仿宋" w:hAnsi="仿宋" w:eastAsia="仿宋" w:cs="仿宋"/>
          <w:color w:val="auto"/>
          <w:sz w:val="24"/>
          <w:szCs w:val="24"/>
        </w:rPr>
        <w:t>一般应具有博士学位</w:t>
      </w:r>
      <w:r>
        <w:rPr>
          <w:rFonts w:hint="eastAsia" w:ascii="仿宋" w:hAnsi="仿宋" w:eastAsia="仿宋" w:cs="仿宋"/>
          <w:color w:val="auto"/>
          <w:sz w:val="24"/>
          <w:szCs w:val="24"/>
          <w:lang w:val="en-US" w:eastAsia="zh-CN"/>
        </w:rPr>
        <w:t>或中级及以上职称</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自然科学</w:t>
      </w:r>
      <w:r>
        <w:rPr>
          <w:rFonts w:hint="eastAsia" w:ascii="仿宋" w:hAnsi="仿宋" w:eastAsia="仿宋" w:cs="仿宋"/>
          <w:color w:val="auto"/>
          <w:sz w:val="24"/>
          <w:szCs w:val="24"/>
        </w:rPr>
        <w:t>一般项目</w:t>
      </w:r>
      <w:r>
        <w:rPr>
          <w:rFonts w:hint="eastAsia" w:ascii="仿宋" w:hAnsi="仿宋" w:eastAsia="仿宋" w:cs="仿宋"/>
          <w:color w:val="auto"/>
          <w:sz w:val="24"/>
          <w:szCs w:val="24"/>
          <w:lang w:val="en-US" w:eastAsia="zh-CN"/>
        </w:rPr>
        <w:t>申报</w:t>
      </w:r>
      <w:r>
        <w:rPr>
          <w:rFonts w:hint="eastAsia" w:ascii="仿宋" w:hAnsi="仿宋" w:eastAsia="仿宋" w:cs="仿宋"/>
          <w:color w:val="auto"/>
          <w:sz w:val="24"/>
          <w:szCs w:val="24"/>
        </w:rPr>
        <w:t>人年龄原则上不超过40岁，重点项目年龄原则上不超过55岁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人文社科一般项目申报人不超过45岁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以2022年9月30日为时间点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。项目组</w:t>
      </w:r>
      <w:r>
        <w:rPr>
          <w:rFonts w:hint="eastAsia" w:ascii="仿宋" w:hAnsi="仿宋" w:eastAsia="仿宋" w:cs="仿宋"/>
          <w:color w:val="auto"/>
          <w:sz w:val="24"/>
          <w:szCs w:val="24"/>
          <w:lang w:val="en-US" w:eastAsia="zh-CN"/>
        </w:rPr>
        <w:t>须</w:t>
      </w:r>
      <w:r>
        <w:rPr>
          <w:rFonts w:hint="eastAsia" w:ascii="仿宋" w:hAnsi="仿宋" w:eastAsia="仿宋" w:cs="仿宋"/>
          <w:color w:val="auto"/>
          <w:sz w:val="24"/>
          <w:szCs w:val="24"/>
        </w:rPr>
        <w:t>有本科生参与，提升</w:t>
      </w:r>
      <w:r>
        <w:rPr>
          <w:rFonts w:hint="eastAsia" w:ascii="仿宋" w:hAnsi="仿宋" w:eastAsia="仿宋" w:cs="仿宋"/>
          <w:color w:val="auto"/>
          <w:sz w:val="24"/>
          <w:szCs w:val="24"/>
          <w:lang w:val="en-US" w:eastAsia="zh-CN"/>
        </w:rPr>
        <w:t>学生</w:t>
      </w:r>
      <w:r>
        <w:rPr>
          <w:rFonts w:hint="eastAsia" w:ascii="仿宋" w:hAnsi="仿宋" w:eastAsia="仿宋" w:cs="仿宋"/>
          <w:color w:val="auto"/>
          <w:sz w:val="24"/>
          <w:szCs w:val="24"/>
        </w:rPr>
        <w:t>创新</w:t>
      </w:r>
      <w:r>
        <w:rPr>
          <w:rFonts w:hint="eastAsia" w:ascii="仿宋" w:hAnsi="仿宋" w:eastAsia="仿宋" w:cs="仿宋"/>
          <w:color w:val="auto"/>
          <w:sz w:val="24"/>
          <w:szCs w:val="24"/>
          <w:lang w:val="en-US" w:eastAsia="zh-CN"/>
        </w:rPr>
        <w:t>实践</w:t>
      </w:r>
      <w:r>
        <w:rPr>
          <w:rFonts w:hint="eastAsia" w:ascii="仿宋" w:hAnsi="仿宋" w:eastAsia="仿宋" w:cs="仿宋"/>
          <w:color w:val="auto"/>
          <w:sz w:val="24"/>
          <w:szCs w:val="24"/>
        </w:rPr>
        <w:t>能力。</w:t>
      </w:r>
    </w:p>
    <w:p>
      <w:pPr>
        <w:numPr>
          <w:ilvl w:val="0"/>
          <w:numId w:val="1"/>
        </w:numPr>
        <w:spacing w:after="157" w:afterLines="50" w:line="360" w:lineRule="auto"/>
        <w:ind w:left="0" w:firstLine="425"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自然科学一般项目：</w:t>
      </w:r>
      <w:r>
        <w:rPr>
          <w:rFonts w:hint="eastAsia" w:ascii="仿宋" w:hAnsi="仿宋" w:eastAsia="仿宋" w:cs="仿宋"/>
          <w:bCs/>
          <w:color w:val="auto"/>
          <w:sz w:val="24"/>
          <w:szCs w:val="24"/>
        </w:rPr>
        <w:t>正在承担</w:t>
      </w:r>
      <w:r>
        <w:rPr>
          <w:rFonts w:hint="eastAsia" w:ascii="仿宋" w:hAnsi="仿宋" w:eastAsia="仿宋" w:cs="仿宋"/>
          <w:bCs/>
          <w:color w:val="auto"/>
          <w:sz w:val="24"/>
          <w:szCs w:val="24"/>
          <w:lang w:val="en-US" w:eastAsia="zh-CN"/>
        </w:rPr>
        <w:t>或承担过</w:t>
      </w:r>
      <w:r>
        <w:rPr>
          <w:rFonts w:hint="eastAsia" w:ascii="仿宋" w:hAnsi="仿宋" w:eastAsia="仿宋" w:cs="仿宋"/>
          <w:bCs/>
          <w:color w:val="auto"/>
          <w:sz w:val="24"/>
          <w:szCs w:val="24"/>
        </w:rPr>
        <w:t>国家级</w:t>
      </w:r>
      <w:r>
        <w:rPr>
          <w:rFonts w:hint="eastAsia" w:ascii="仿宋" w:hAnsi="仿宋" w:eastAsia="仿宋" w:cs="仿宋"/>
          <w:bCs/>
          <w:color w:val="auto"/>
          <w:sz w:val="24"/>
          <w:szCs w:val="24"/>
          <w:lang w:eastAsia="zh-CN"/>
        </w:rPr>
        <w:t>项目</w:t>
      </w:r>
      <w:r>
        <w:rPr>
          <w:rFonts w:hint="eastAsia" w:ascii="仿宋" w:hAnsi="仿宋" w:eastAsia="仿宋" w:cs="仿宋"/>
          <w:bCs/>
          <w:color w:val="auto"/>
          <w:sz w:val="24"/>
          <w:szCs w:val="24"/>
        </w:rPr>
        <w:t>、市教委</w:t>
      </w:r>
      <w:r>
        <w:rPr>
          <w:rFonts w:hint="eastAsia" w:ascii="仿宋" w:hAnsi="仿宋" w:eastAsia="仿宋" w:cs="仿宋"/>
          <w:bCs/>
          <w:color w:val="auto"/>
          <w:sz w:val="24"/>
          <w:szCs w:val="24"/>
          <w:lang w:eastAsia="zh-CN"/>
        </w:rPr>
        <w:t>及其他各级别纵向</w:t>
      </w:r>
      <w:r>
        <w:rPr>
          <w:rFonts w:hint="eastAsia" w:ascii="仿宋" w:hAnsi="仿宋" w:eastAsia="仿宋" w:cs="仿宋"/>
          <w:bCs/>
          <w:color w:val="auto"/>
          <w:sz w:val="24"/>
          <w:szCs w:val="24"/>
        </w:rPr>
        <w:t>项目的负责人不在受理范围。</w:t>
      </w:r>
    </w:p>
    <w:p>
      <w:pPr>
        <w:numPr>
          <w:ilvl w:val="0"/>
          <w:numId w:val="1"/>
        </w:numPr>
        <w:spacing w:after="157" w:afterLines="50" w:line="360" w:lineRule="auto"/>
        <w:ind w:left="0" w:firstLine="425" w:firstLineChars="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人文社科一般项目：</w:t>
      </w:r>
      <w:r>
        <w:rPr>
          <w:rFonts w:hint="eastAsia" w:ascii="仿宋" w:hAnsi="仿宋" w:eastAsia="仿宋" w:cs="仿宋"/>
          <w:bCs/>
          <w:color w:val="auto"/>
          <w:sz w:val="24"/>
          <w:szCs w:val="24"/>
        </w:rPr>
        <w:t>正在承担</w:t>
      </w:r>
      <w:r>
        <w:rPr>
          <w:rFonts w:hint="eastAsia" w:ascii="仿宋" w:hAnsi="仿宋" w:eastAsia="仿宋" w:cs="仿宋"/>
          <w:bCs/>
          <w:color w:val="auto"/>
          <w:sz w:val="24"/>
          <w:szCs w:val="24"/>
          <w:lang w:val="en-US" w:eastAsia="zh-CN"/>
        </w:rPr>
        <w:t>或承担过</w:t>
      </w:r>
      <w:r>
        <w:rPr>
          <w:rFonts w:hint="eastAsia" w:ascii="仿宋" w:hAnsi="仿宋" w:eastAsia="仿宋" w:cs="仿宋"/>
          <w:bCs/>
          <w:color w:val="auto"/>
          <w:sz w:val="24"/>
          <w:szCs w:val="24"/>
          <w:lang w:eastAsia="zh-CN"/>
        </w:rPr>
        <w:t>国家级</w:t>
      </w:r>
      <w:r>
        <w:rPr>
          <w:rFonts w:hint="eastAsia" w:ascii="仿宋" w:hAnsi="仿宋" w:eastAsia="仿宋" w:cs="仿宋"/>
          <w:bCs/>
          <w:color w:val="auto"/>
          <w:sz w:val="24"/>
          <w:szCs w:val="24"/>
        </w:rPr>
        <w:t>项目、</w:t>
      </w:r>
      <w:r>
        <w:rPr>
          <w:rFonts w:hint="eastAsia" w:ascii="仿宋" w:hAnsi="仿宋" w:eastAsia="仿宋" w:cs="仿宋"/>
          <w:bCs/>
          <w:color w:val="auto"/>
          <w:sz w:val="24"/>
          <w:szCs w:val="24"/>
          <w:lang w:val="en-US" w:eastAsia="zh-CN"/>
        </w:rPr>
        <w:t>教育部人文项目、</w:t>
      </w:r>
      <w:r>
        <w:rPr>
          <w:rFonts w:hint="eastAsia" w:ascii="仿宋" w:hAnsi="仿宋" w:eastAsia="仿宋" w:cs="仿宋"/>
          <w:bCs/>
          <w:color w:val="auto"/>
          <w:sz w:val="24"/>
          <w:szCs w:val="24"/>
        </w:rPr>
        <w:t>市教委</w:t>
      </w:r>
      <w:r>
        <w:rPr>
          <w:rFonts w:hint="eastAsia" w:ascii="仿宋" w:hAnsi="仿宋" w:eastAsia="仿宋" w:cs="仿宋"/>
          <w:bCs/>
          <w:color w:val="auto"/>
          <w:sz w:val="24"/>
          <w:szCs w:val="24"/>
          <w:lang w:eastAsia="zh-CN"/>
        </w:rPr>
        <w:t>及其他各级别纵向</w:t>
      </w:r>
      <w:r>
        <w:rPr>
          <w:rFonts w:hint="eastAsia" w:ascii="仿宋" w:hAnsi="仿宋" w:eastAsia="仿宋" w:cs="仿宋"/>
          <w:bCs/>
          <w:color w:val="auto"/>
          <w:sz w:val="24"/>
          <w:szCs w:val="24"/>
          <w:lang w:val="en-US" w:eastAsia="zh-CN"/>
        </w:rPr>
        <w:t>项目的负责人</w:t>
      </w:r>
      <w:r>
        <w:rPr>
          <w:rFonts w:hint="eastAsia" w:ascii="仿宋" w:hAnsi="仿宋" w:eastAsia="仿宋" w:cs="仿宋"/>
          <w:bCs/>
          <w:color w:val="auto"/>
          <w:sz w:val="24"/>
          <w:szCs w:val="24"/>
        </w:rPr>
        <w:t>不在受理范围。</w:t>
      </w:r>
    </w:p>
    <w:p>
      <w:pPr>
        <w:spacing w:after="157" w:afterLines="50" w:line="360" w:lineRule="auto"/>
        <w:rPr>
          <w:rFonts w:hint="default" w:ascii="仿宋" w:hAnsi="仿宋" w:eastAsia="仿宋" w:cs="仿宋"/>
          <w:color w:val="auto"/>
          <w:sz w:val="24"/>
          <w:szCs w:val="24"/>
          <w:lang w:val="en-US" w:eastAsia="zh-CN"/>
        </w:rPr>
      </w:pPr>
      <w:r>
        <w:rPr>
          <w:rFonts w:hint="eastAsia" w:ascii="仿宋" w:hAnsi="仿宋" w:eastAsia="仿宋" w:cs="仿宋"/>
          <w:b/>
          <w:color w:val="auto"/>
          <w:sz w:val="24"/>
          <w:szCs w:val="24"/>
        </w:rPr>
        <w:t>三、</w:t>
      </w:r>
      <w:r>
        <w:rPr>
          <w:rFonts w:hint="eastAsia" w:ascii="仿宋" w:hAnsi="仿宋" w:eastAsia="仿宋" w:cs="仿宋"/>
          <w:b/>
          <w:color w:val="auto"/>
          <w:sz w:val="24"/>
          <w:szCs w:val="24"/>
          <w:lang w:val="en-US" w:eastAsia="zh-CN"/>
        </w:rPr>
        <w:t>项目经费</w:t>
      </w:r>
    </w:p>
    <w:p>
      <w:pPr>
        <w:spacing w:after="157"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自然科学研究项目的资助标准为：重点项目20万元/项，一般项目6万元/项。人文社会科学研究一般项目的资助标准为：</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万元/项。</w:t>
      </w:r>
    </w:p>
    <w:p>
      <w:pPr>
        <w:spacing w:after="157" w:afterLines="50"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项目执行期三年，</w:t>
      </w:r>
      <w:r>
        <w:rPr>
          <w:rFonts w:hint="eastAsia" w:ascii="仿宋" w:hAnsi="仿宋" w:eastAsia="仿宋" w:cs="仿宋"/>
          <w:color w:val="auto"/>
          <w:kern w:val="6"/>
          <w:sz w:val="24"/>
          <w:szCs w:val="24"/>
          <w:lang w:val="en-US" w:eastAsia="zh-CN"/>
        </w:rPr>
        <w:t>自2023</w:t>
      </w:r>
      <w:r>
        <w:rPr>
          <w:rFonts w:hint="eastAsia" w:ascii="仿宋" w:hAnsi="仿宋" w:eastAsia="仿宋" w:cs="仿宋"/>
          <w:color w:val="auto"/>
          <w:kern w:val="6"/>
          <w:sz w:val="24"/>
          <w:szCs w:val="24"/>
        </w:rPr>
        <w:t>年1月至20</w:t>
      </w:r>
      <w:r>
        <w:rPr>
          <w:rFonts w:hint="eastAsia" w:ascii="仿宋" w:hAnsi="仿宋" w:eastAsia="仿宋" w:cs="仿宋"/>
          <w:color w:val="auto"/>
          <w:kern w:val="6"/>
          <w:sz w:val="24"/>
          <w:szCs w:val="24"/>
          <w:lang w:val="en-US" w:eastAsia="zh-CN"/>
        </w:rPr>
        <w:t>25</w:t>
      </w:r>
      <w:r>
        <w:rPr>
          <w:rFonts w:hint="eastAsia" w:ascii="仿宋" w:hAnsi="仿宋" w:eastAsia="仿宋" w:cs="仿宋"/>
          <w:color w:val="auto"/>
          <w:kern w:val="6"/>
          <w:sz w:val="24"/>
          <w:szCs w:val="24"/>
        </w:rPr>
        <w:t>年12月</w:t>
      </w:r>
      <w:r>
        <w:rPr>
          <w:rFonts w:hint="eastAsia" w:ascii="仿宋" w:hAnsi="仿宋" w:eastAsia="仿宋" w:cs="仿宋"/>
          <w:color w:val="auto"/>
          <w:kern w:val="6"/>
          <w:sz w:val="24"/>
          <w:szCs w:val="24"/>
          <w:lang w:eastAsia="zh-CN"/>
        </w:rPr>
        <w:t>。项目经费由医院匹配，</w:t>
      </w:r>
      <w:r>
        <w:rPr>
          <w:rFonts w:hint="eastAsia" w:ascii="仿宋" w:hAnsi="仿宋" w:eastAsia="仿宋" w:cs="仿宋"/>
          <w:color w:val="auto"/>
          <w:sz w:val="24"/>
          <w:szCs w:val="24"/>
        </w:rPr>
        <w:t>根据项目研究进展情况，分期拨付。</w:t>
      </w:r>
    </w:p>
    <w:p>
      <w:pPr>
        <w:spacing w:after="157" w:afterLines="50" w:line="360" w:lineRule="auto"/>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四、项目要求</w:t>
      </w:r>
    </w:p>
    <w:p>
      <w:pPr>
        <w:spacing w:after="157" w:afterLines="50" w:line="360" w:lineRule="auto"/>
        <w:ind w:firstLine="480" w:firstLineChars="200"/>
        <w:rPr>
          <w:rFonts w:hint="eastAsia" w:ascii="仿宋" w:hAnsi="仿宋" w:eastAsia="仿宋" w:cs="仿宋"/>
          <w:color w:val="auto"/>
          <w:kern w:val="6"/>
          <w:sz w:val="24"/>
          <w:szCs w:val="24"/>
        </w:rPr>
      </w:pPr>
      <w:r>
        <w:rPr>
          <w:rFonts w:hint="eastAsia" w:ascii="仿宋" w:hAnsi="仿宋" w:eastAsia="仿宋" w:cs="仿宋"/>
          <w:color w:val="auto"/>
          <w:kern w:val="6"/>
          <w:sz w:val="24"/>
          <w:szCs w:val="24"/>
          <w:lang w:val="en-US" w:eastAsia="zh-CN"/>
        </w:rPr>
        <w:t>1.</w:t>
      </w:r>
      <w:r>
        <w:rPr>
          <w:rFonts w:hint="eastAsia" w:ascii="仿宋" w:hAnsi="仿宋" w:eastAsia="仿宋" w:cs="仿宋"/>
          <w:color w:val="auto"/>
          <w:kern w:val="6"/>
          <w:sz w:val="24"/>
          <w:szCs w:val="24"/>
        </w:rPr>
        <w:t>项目不限定申报领域，选题</w:t>
      </w:r>
      <w:r>
        <w:rPr>
          <w:rFonts w:hint="eastAsia" w:ascii="仿宋" w:hAnsi="仿宋" w:eastAsia="仿宋" w:cs="仿宋"/>
          <w:color w:val="auto"/>
          <w:kern w:val="6"/>
          <w:sz w:val="24"/>
          <w:szCs w:val="24"/>
          <w:lang w:val="en-US" w:eastAsia="zh-CN"/>
        </w:rPr>
        <w:t>可</w:t>
      </w:r>
      <w:r>
        <w:rPr>
          <w:rFonts w:hint="eastAsia" w:ascii="仿宋" w:hAnsi="仿宋" w:eastAsia="仿宋" w:cs="仿宋"/>
          <w:color w:val="auto"/>
          <w:kern w:val="6"/>
          <w:sz w:val="24"/>
          <w:szCs w:val="24"/>
        </w:rPr>
        <w:t>参照国家自然科学基金</w:t>
      </w:r>
      <w:r>
        <w:rPr>
          <w:rFonts w:hint="eastAsia" w:ascii="仿宋" w:hAnsi="仿宋" w:eastAsia="仿宋" w:cs="仿宋"/>
          <w:color w:val="auto"/>
          <w:kern w:val="6"/>
          <w:sz w:val="24"/>
          <w:szCs w:val="24"/>
          <w:lang w:eastAsia="zh-CN"/>
        </w:rPr>
        <w:t>、国家社科基金和教育部人文社科研究项目课题指南，申报人自由选题</w:t>
      </w:r>
      <w:r>
        <w:rPr>
          <w:rFonts w:hint="eastAsia" w:ascii="仿宋" w:hAnsi="仿宋" w:eastAsia="仿宋" w:cs="仿宋"/>
          <w:color w:val="auto"/>
          <w:kern w:val="6"/>
          <w:sz w:val="24"/>
          <w:szCs w:val="24"/>
        </w:rPr>
        <w:t>。项目研究要加强基础研究，</w:t>
      </w:r>
      <w:r>
        <w:rPr>
          <w:rFonts w:hint="eastAsia" w:ascii="仿宋" w:hAnsi="仿宋" w:eastAsia="仿宋" w:cs="仿宋"/>
          <w:color w:val="auto"/>
          <w:kern w:val="6"/>
          <w:sz w:val="24"/>
          <w:szCs w:val="24"/>
          <w:lang w:val="en-US" w:eastAsia="zh-CN"/>
        </w:rPr>
        <w:t>突出应用研究，</w:t>
      </w:r>
      <w:r>
        <w:rPr>
          <w:rFonts w:hint="eastAsia" w:ascii="仿宋" w:hAnsi="仿宋" w:eastAsia="仿宋" w:cs="仿宋"/>
          <w:color w:val="auto"/>
          <w:kern w:val="6"/>
          <w:sz w:val="24"/>
          <w:szCs w:val="24"/>
        </w:rPr>
        <w:t>注重与人才培养、与教师成长成才相结合。</w:t>
      </w:r>
    </w:p>
    <w:p>
      <w:pPr>
        <w:spacing w:after="157" w:afterLines="50" w:line="360" w:lineRule="auto"/>
        <w:ind w:firstLine="480" w:firstLineChars="200"/>
        <w:rPr>
          <w:rFonts w:hint="eastAsia" w:ascii="仿宋" w:hAnsi="仿宋" w:eastAsia="仿宋" w:cs="仿宋"/>
          <w:color w:val="auto"/>
          <w:kern w:val="6"/>
          <w:sz w:val="24"/>
          <w:szCs w:val="24"/>
          <w:lang w:eastAsia="zh-CN"/>
        </w:rPr>
      </w:pPr>
      <w:r>
        <w:rPr>
          <w:rFonts w:hint="eastAsia" w:ascii="仿宋" w:hAnsi="仿宋" w:eastAsia="仿宋" w:cs="仿宋"/>
          <w:color w:val="auto"/>
          <w:kern w:val="6"/>
          <w:sz w:val="24"/>
          <w:szCs w:val="24"/>
          <w:lang w:val="en-US" w:eastAsia="zh-CN"/>
        </w:rPr>
        <w:t>2.</w:t>
      </w:r>
      <w:r>
        <w:rPr>
          <w:rFonts w:hint="eastAsia" w:ascii="仿宋" w:hAnsi="仿宋" w:eastAsia="仿宋" w:cs="仿宋"/>
          <w:color w:val="auto"/>
          <w:kern w:val="6"/>
          <w:sz w:val="24"/>
          <w:szCs w:val="24"/>
          <w:lang w:eastAsia="zh-CN"/>
        </w:rPr>
        <w:t>鼓励人文社会科学项目围绕贯彻落实党的二十大精神，将二十大确立的重大理论观点和重大战略思想为突出的研究内容开展研究和阐释。立足推进我市“十四五”科技工作，针对实施创新驱动发展战略、深化科技体制改革、加快“一带一路”建设、促进科研育人、人工智能、推动大众创业、万众创新、网络安全等国家和我市热点难点问题，注重吸收各有关党委、政府部门和科研单位的意见。</w:t>
      </w:r>
    </w:p>
    <w:p>
      <w:pPr>
        <w:spacing w:after="157" w:afterLines="50" w:line="360" w:lineRule="auto"/>
        <w:ind w:firstLine="480" w:firstLineChars="200"/>
        <w:rPr>
          <w:rFonts w:hint="eastAsia" w:ascii="仿宋" w:hAnsi="仿宋" w:eastAsia="仿宋" w:cs="仿宋"/>
          <w:color w:val="auto"/>
          <w:kern w:val="6"/>
          <w:sz w:val="24"/>
          <w:szCs w:val="24"/>
        </w:rPr>
      </w:pPr>
      <w:r>
        <w:rPr>
          <w:rFonts w:hint="eastAsia" w:ascii="仿宋" w:hAnsi="仿宋" w:eastAsia="仿宋" w:cs="仿宋"/>
          <w:color w:val="auto"/>
          <w:kern w:val="6"/>
          <w:sz w:val="24"/>
          <w:szCs w:val="24"/>
        </w:rPr>
        <w:t xml:space="preserve"> </w:t>
      </w:r>
      <w:r>
        <w:rPr>
          <w:rFonts w:hint="eastAsia" w:ascii="仿宋" w:hAnsi="仿宋" w:eastAsia="仿宋" w:cs="仿宋"/>
          <w:color w:val="auto"/>
          <w:kern w:val="6"/>
          <w:sz w:val="24"/>
          <w:szCs w:val="24"/>
          <w:lang w:val="en-US" w:eastAsia="zh-CN"/>
        </w:rPr>
        <w:t>3.</w:t>
      </w:r>
      <w:r>
        <w:rPr>
          <w:rFonts w:hint="eastAsia" w:ascii="仿宋" w:hAnsi="仿宋" w:eastAsia="仿宋" w:cs="仿宋"/>
          <w:color w:val="auto"/>
          <w:kern w:val="6"/>
          <w:sz w:val="24"/>
          <w:szCs w:val="24"/>
        </w:rPr>
        <w:t>学科人员根据学科规划的学术研究方向申报课题：未在学科规划的研究方向上的选题，医院不予资助。</w:t>
      </w:r>
    </w:p>
    <w:p>
      <w:pPr>
        <w:spacing w:after="157" w:afterLines="50" w:line="360" w:lineRule="auto"/>
        <w:ind w:firstLine="480" w:firstLineChars="200"/>
        <w:rPr>
          <w:rFonts w:hint="eastAsia" w:ascii="仿宋" w:hAnsi="仿宋" w:eastAsia="仿宋" w:cs="仿宋"/>
          <w:color w:val="auto"/>
          <w:kern w:val="6"/>
          <w:sz w:val="24"/>
          <w:szCs w:val="24"/>
          <w:lang w:eastAsia="zh-CN"/>
        </w:rPr>
      </w:pPr>
      <w:r>
        <w:rPr>
          <w:rFonts w:hint="eastAsia" w:ascii="仿宋" w:hAnsi="仿宋" w:eastAsia="仿宋" w:cs="仿宋"/>
          <w:color w:val="auto"/>
          <w:kern w:val="6"/>
          <w:sz w:val="24"/>
          <w:szCs w:val="24"/>
          <w:lang w:val="en-US" w:eastAsia="zh-CN"/>
        </w:rPr>
        <w:t>4.</w:t>
      </w:r>
      <w:r>
        <w:rPr>
          <w:rFonts w:hint="eastAsia" w:ascii="仿宋" w:hAnsi="仿宋" w:eastAsia="仿宋" w:cs="仿宋"/>
          <w:color w:val="auto"/>
          <w:kern w:val="6"/>
          <w:sz w:val="24"/>
          <w:szCs w:val="24"/>
        </w:rPr>
        <w:t>鼓励学科自筹经费，</w:t>
      </w:r>
      <w:r>
        <w:rPr>
          <w:rFonts w:hint="eastAsia" w:ascii="仿宋" w:hAnsi="仿宋" w:eastAsia="仿宋" w:cs="仿宋"/>
          <w:color w:val="auto"/>
          <w:kern w:val="6"/>
          <w:sz w:val="24"/>
          <w:szCs w:val="24"/>
          <w:lang w:eastAsia="zh-CN"/>
        </w:rPr>
        <w:t>同等条件下学科</w:t>
      </w:r>
      <w:r>
        <w:rPr>
          <w:rFonts w:hint="eastAsia" w:ascii="仿宋" w:hAnsi="仿宋" w:eastAsia="仿宋" w:cs="仿宋"/>
          <w:color w:val="auto"/>
          <w:kern w:val="6"/>
          <w:sz w:val="24"/>
          <w:szCs w:val="24"/>
        </w:rPr>
        <w:t>自筹经费申报的课题</w:t>
      </w:r>
      <w:r>
        <w:rPr>
          <w:rFonts w:hint="eastAsia" w:ascii="仿宋" w:hAnsi="仿宋" w:eastAsia="仿宋" w:cs="仿宋"/>
          <w:color w:val="auto"/>
          <w:kern w:val="6"/>
          <w:sz w:val="24"/>
          <w:szCs w:val="24"/>
          <w:lang w:val="en-US" w:eastAsia="zh-CN"/>
        </w:rPr>
        <w:t>优先推荐立项。</w:t>
      </w:r>
    </w:p>
    <w:p>
      <w:pPr>
        <w:numPr>
          <w:ilvl w:val="0"/>
          <w:numId w:val="2"/>
        </w:numPr>
        <w:spacing w:after="157" w:afterLines="50" w:line="360" w:lineRule="auto"/>
        <w:rPr>
          <w:rFonts w:hint="eastAsia"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限项</w:t>
      </w:r>
    </w:p>
    <w:p>
      <w:pPr>
        <w:spacing w:line="360" w:lineRule="auto"/>
        <w:ind w:firstLine="480" w:firstLineChars="200"/>
        <w:rPr>
          <w:rFonts w:hint="eastAsia" w:ascii="仿宋" w:hAnsi="仿宋" w:eastAsia="仿宋" w:cs="仿宋"/>
          <w:color w:val="auto"/>
          <w:sz w:val="24"/>
          <w:szCs w:val="24"/>
          <w:lang w:eastAsia="zh-CN"/>
        </w:rPr>
      </w:pPr>
      <w:r>
        <w:rPr>
          <w:rFonts w:hint="eastAsia" w:ascii="仿宋" w:hAnsi="仿宋" w:eastAsia="仿宋" w:cs="仿宋"/>
          <w:b w:val="0"/>
          <w:color w:val="auto"/>
          <w:kern w:val="6"/>
          <w:sz w:val="24"/>
          <w:szCs w:val="24"/>
          <w:lang w:val="en-US" w:eastAsia="zh-CN"/>
        </w:rPr>
        <w:t>根据市教委要求，大学采取总额控制下的分类测算名额。我院限额情况为：自然科学研究重点项目推荐</w:t>
      </w:r>
      <w:r>
        <w:rPr>
          <w:rFonts w:hint="eastAsia" w:ascii="仿宋" w:hAnsi="仿宋" w:eastAsia="仿宋" w:cs="仿宋"/>
          <w:color w:val="auto"/>
          <w:kern w:val="6"/>
          <w:sz w:val="24"/>
          <w:szCs w:val="24"/>
          <w:lang w:eastAsia="zh-CN"/>
        </w:rPr>
        <w:t>5项，</w:t>
      </w:r>
      <w:r>
        <w:rPr>
          <w:rFonts w:hint="eastAsia" w:ascii="仿宋" w:hAnsi="仿宋" w:eastAsia="仿宋" w:cs="仿宋"/>
          <w:b w:val="0"/>
          <w:color w:val="auto"/>
          <w:kern w:val="6"/>
          <w:sz w:val="24"/>
          <w:szCs w:val="24"/>
          <w:lang w:val="en-US" w:eastAsia="zh-CN"/>
        </w:rPr>
        <w:t>自然科学研究一般项目推荐10项，</w:t>
      </w:r>
      <w:r>
        <w:rPr>
          <w:rFonts w:hint="eastAsia" w:ascii="仿宋" w:hAnsi="仿宋" w:eastAsia="仿宋" w:cs="仿宋"/>
          <w:color w:val="auto"/>
          <w:sz w:val="24"/>
          <w:szCs w:val="24"/>
        </w:rPr>
        <w:t>人文社会科学研究一般项目</w:t>
      </w:r>
      <w:r>
        <w:rPr>
          <w:rFonts w:hint="eastAsia" w:ascii="仿宋" w:hAnsi="仿宋" w:eastAsia="仿宋" w:cs="仿宋"/>
          <w:color w:val="auto"/>
          <w:sz w:val="24"/>
          <w:szCs w:val="24"/>
          <w:lang w:eastAsia="zh-CN"/>
        </w:rPr>
        <w:t>推荐</w:t>
      </w:r>
      <w:r>
        <w:rPr>
          <w:rFonts w:hint="eastAsia" w:ascii="仿宋" w:hAnsi="仿宋" w:eastAsia="仿宋" w:cs="仿宋"/>
          <w:b w:val="0"/>
          <w:color w:val="auto"/>
          <w:kern w:val="6"/>
          <w:sz w:val="24"/>
          <w:szCs w:val="24"/>
          <w:lang w:val="en-US" w:eastAsia="zh-CN"/>
        </w:rPr>
        <w:t>1项</w:t>
      </w:r>
      <w:r>
        <w:rPr>
          <w:rFonts w:hint="eastAsia" w:ascii="仿宋" w:hAnsi="仿宋" w:eastAsia="仿宋" w:cs="仿宋"/>
          <w:color w:val="auto"/>
          <w:sz w:val="24"/>
          <w:szCs w:val="24"/>
          <w:lang w:eastAsia="zh-CN"/>
        </w:rPr>
        <w:t>。</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kern w:val="6"/>
          <w:sz w:val="24"/>
          <w:szCs w:val="24"/>
          <w:lang w:val="en-US" w:eastAsia="zh-CN"/>
        </w:rPr>
        <w:t>每个学科最多</w:t>
      </w:r>
      <w:bookmarkStart w:id="0" w:name="_GoBack"/>
      <w:bookmarkEnd w:id="0"/>
      <w:r>
        <w:rPr>
          <w:rFonts w:hint="eastAsia" w:ascii="仿宋" w:hAnsi="仿宋" w:eastAsia="仿宋" w:cs="仿宋"/>
          <w:color w:val="auto"/>
          <w:kern w:val="6"/>
          <w:sz w:val="24"/>
          <w:szCs w:val="24"/>
          <w:lang w:val="en-US" w:eastAsia="zh-CN"/>
        </w:rPr>
        <w:t>推荐</w:t>
      </w:r>
      <w:r>
        <w:rPr>
          <w:rFonts w:hint="eastAsia" w:ascii="仿宋" w:hAnsi="仿宋" w:eastAsia="仿宋" w:cs="仿宋"/>
          <w:b w:val="0"/>
          <w:color w:val="auto"/>
          <w:kern w:val="6"/>
          <w:sz w:val="24"/>
          <w:szCs w:val="24"/>
          <w:lang w:val="en-US" w:eastAsia="zh-CN"/>
        </w:rPr>
        <w:t>自然科学研究</w:t>
      </w:r>
      <w:r>
        <w:rPr>
          <w:rFonts w:hint="eastAsia" w:ascii="仿宋" w:hAnsi="仿宋" w:eastAsia="仿宋" w:cs="仿宋"/>
          <w:color w:val="auto"/>
          <w:kern w:val="6"/>
          <w:sz w:val="24"/>
          <w:szCs w:val="24"/>
          <w:lang w:val="en-US" w:eastAsia="zh-CN"/>
        </w:rPr>
        <w:t>重点项目1</w:t>
      </w:r>
      <w:r>
        <w:rPr>
          <w:rFonts w:hint="eastAsia" w:ascii="仿宋" w:hAnsi="仿宋" w:eastAsia="仿宋" w:cs="仿宋"/>
          <w:color w:val="auto"/>
          <w:kern w:val="6"/>
          <w:sz w:val="24"/>
          <w:szCs w:val="24"/>
        </w:rPr>
        <w:t>项</w:t>
      </w:r>
      <w:r>
        <w:rPr>
          <w:rFonts w:hint="eastAsia" w:ascii="仿宋" w:hAnsi="仿宋" w:eastAsia="仿宋" w:cs="仿宋"/>
          <w:color w:val="auto"/>
          <w:kern w:val="6"/>
          <w:sz w:val="24"/>
          <w:szCs w:val="24"/>
          <w:lang w:val="en-US" w:eastAsia="zh-CN"/>
        </w:rPr>
        <w:t>，一般项目1</w:t>
      </w:r>
      <w:r>
        <w:rPr>
          <w:rFonts w:hint="eastAsia" w:ascii="仿宋" w:hAnsi="仿宋" w:eastAsia="仿宋" w:cs="仿宋"/>
          <w:color w:val="auto"/>
          <w:kern w:val="6"/>
          <w:sz w:val="24"/>
          <w:szCs w:val="24"/>
        </w:rPr>
        <w:t>项</w:t>
      </w:r>
      <w:r>
        <w:rPr>
          <w:rFonts w:hint="eastAsia" w:ascii="仿宋" w:hAnsi="仿宋" w:eastAsia="仿宋" w:cs="仿宋"/>
          <w:color w:val="auto"/>
          <w:kern w:val="6"/>
          <w:sz w:val="24"/>
          <w:szCs w:val="24"/>
          <w:lang w:val="en-US" w:eastAsia="zh-CN"/>
        </w:rPr>
        <w:t>。</w:t>
      </w:r>
    </w:p>
    <w:p>
      <w:pPr>
        <w:spacing w:after="157" w:afterLines="50" w:line="360" w:lineRule="auto"/>
        <w:rPr>
          <w:rFonts w:hint="eastAsia" w:ascii="仿宋" w:hAnsi="仿宋" w:eastAsia="仿宋" w:cs="仿宋"/>
          <w:b/>
          <w:color w:val="auto"/>
          <w:sz w:val="24"/>
          <w:szCs w:val="24"/>
        </w:rPr>
      </w:pPr>
      <w:r>
        <w:rPr>
          <w:rFonts w:hint="eastAsia" w:ascii="仿宋" w:hAnsi="仿宋" w:eastAsia="仿宋" w:cs="仿宋"/>
          <w:b/>
          <w:color w:val="auto"/>
          <w:sz w:val="24"/>
          <w:szCs w:val="24"/>
          <w:lang w:eastAsia="zh-CN"/>
        </w:rPr>
        <w:t>六、</w:t>
      </w:r>
      <w:r>
        <w:rPr>
          <w:rFonts w:hint="eastAsia" w:ascii="仿宋" w:hAnsi="仿宋" w:eastAsia="仿宋" w:cs="仿宋"/>
          <w:b/>
          <w:color w:val="auto"/>
          <w:sz w:val="24"/>
          <w:szCs w:val="24"/>
        </w:rPr>
        <w:t>时间安排</w:t>
      </w:r>
    </w:p>
    <w:p>
      <w:pPr>
        <w:spacing w:after="157" w:afterLines="50" w:line="360" w:lineRule="auto"/>
        <w:ind w:firstLine="480" w:firstLineChars="200"/>
        <w:rPr>
          <w:rFonts w:hint="eastAsia" w:ascii="仿宋" w:hAnsi="仿宋" w:eastAsia="仿宋" w:cs="仿宋"/>
          <w:color w:val="auto"/>
          <w:kern w:val="6"/>
          <w:sz w:val="24"/>
          <w:szCs w:val="24"/>
          <w:lang w:val="en-US" w:eastAsia="zh-CN"/>
        </w:rPr>
      </w:pPr>
      <w:r>
        <w:rPr>
          <w:rFonts w:hint="eastAsia" w:ascii="仿宋" w:hAnsi="仿宋" w:eastAsia="仿宋" w:cs="仿宋"/>
          <w:color w:val="auto"/>
          <w:kern w:val="6"/>
          <w:sz w:val="24"/>
          <w:szCs w:val="24"/>
          <w:lang w:val="en-US" w:eastAsia="zh-CN"/>
        </w:rPr>
        <w:t>1.2022年10月26日-11月4日，学科推荐</w:t>
      </w:r>
    </w:p>
    <w:p>
      <w:pPr>
        <w:spacing w:after="157" w:afterLines="5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kern w:val="6"/>
          <w:sz w:val="24"/>
          <w:szCs w:val="24"/>
          <w:lang w:val="en-US" w:eastAsia="zh-CN"/>
        </w:rPr>
        <w:t>各学科组织开展项目申报评审工作。各学科组织三名外院相关专业正高职称，且有丰富研究经验的同领域专家对申报项目进行评审，根据项目与学科研究方向的相关性、项目是否符合招标指南要求、项目研究创新点的先进性、项目方案设计的合理性和可行性、项目与既往研究基础的相关性、项目研究体量与预算是否合理等6个方面进行评审，并给申报的项目提出具体修改建议，学科根据专家评审意见进行排序，拟推荐项目申报人根据专家意见修改后上报科研科。</w:t>
      </w:r>
      <w:r>
        <w:rPr>
          <w:rFonts w:hint="eastAsia" w:ascii="仿宋" w:hAnsi="仿宋" w:eastAsia="仿宋" w:cs="仿宋"/>
          <w:bCs/>
          <w:color w:val="auto"/>
          <w:sz w:val="24"/>
          <w:szCs w:val="24"/>
          <w:lang w:val="en-US" w:eastAsia="zh-CN"/>
        </w:rPr>
        <w:t>将《2022年教委科技项目学科评审情况表》（附件6）学科负责人签字后1份纸质版、《2022年度天津市教委科研计划项目认定推荐汇总表》（附件3）学科负责人签字后1份纸质版及电子版、推荐项目《申请书》电子版提交至科研科邮箱</w:t>
      </w:r>
      <w:r>
        <w:rPr>
          <w:rFonts w:hint="default" w:ascii="Times New Roman" w:hAnsi="Times New Roman" w:eastAsia="仿宋" w:cs="Times New Roman"/>
          <w:bCs/>
          <w:color w:val="auto"/>
          <w:sz w:val="24"/>
          <w:szCs w:val="24"/>
          <w:lang w:val="en-US" w:eastAsia="zh-CN"/>
        </w:rPr>
        <w:t>zyefykjb@tj.gov.cn</w:t>
      </w:r>
      <w:r>
        <w:rPr>
          <w:rFonts w:hint="eastAsia" w:ascii="仿宋" w:hAnsi="仿宋" w:eastAsia="仿宋" w:cs="仿宋"/>
          <w:bCs/>
          <w:color w:val="auto"/>
          <w:sz w:val="24"/>
          <w:szCs w:val="24"/>
          <w:lang w:val="en-US" w:eastAsia="zh-CN"/>
        </w:rPr>
        <w:t>；</w:t>
      </w:r>
    </w:p>
    <w:p>
      <w:pPr>
        <w:spacing w:after="157" w:afterLines="50" w:line="360" w:lineRule="auto"/>
        <w:ind w:firstLine="480" w:firstLineChars="200"/>
        <w:rPr>
          <w:rFonts w:hint="eastAsia" w:ascii="仿宋" w:hAnsi="仿宋" w:eastAsia="仿宋" w:cs="仿宋"/>
          <w:color w:val="auto"/>
          <w:kern w:val="6"/>
          <w:sz w:val="24"/>
          <w:szCs w:val="24"/>
          <w:lang w:val="en-US" w:eastAsia="zh-CN"/>
        </w:rPr>
      </w:pPr>
      <w:r>
        <w:rPr>
          <w:rFonts w:hint="eastAsia" w:ascii="仿宋" w:hAnsi="仿宋" w:eastAsia="仿宋" w:cs="仿宋"/>
          <w:color w:val="auto"/>
          <w:kern w:val="6"/>
          <w:sz w:val="24"/>
          <w:szCs w:val="24"/>
          <w:lang w:val="en-US" w:eastAsia="zh-CN"/>
        </w:rPr>
        <w:t>2.2022年11月5日-10日，科研科对学科推荐项目进行复审推荐</w:t>
      </w:r>
    </w:p>
    <w:p>
      <w:pPr>
        <w:spacing w:after="157" w:afterLines="50" w:line="360" w:lineRule="auto"/>
        <w:ind w:firstLine="480" w:firstLineChars="200"/>
        <w:rPr>
          <w:rFonts w:hint="eastAsia" w:ascii="仿宋" w:hAnsi="仿宋" w:eastAsia="仿宋" w:cs="仿宋"/>
          <w:color w:val="auto"/>
          <w:kern w:val="6"/>
          <w:sz w:val="24"/>
          <w:szCs w:val="24"/>
          <w:lang w:val="en-US" w:eastAsia="zh-CN"/>
        </w:rPr>
      </w:pPr>
      <w:r>
        <w:rPr>
          <w:rFonts w:hint="eastAsia" w:ascii="仿宋" w:hAnsi="仿宋" w:eastAsia="仿宋" w:cs="仿宋"/>
          <w:color w:val="auto"/>
          <w:kern w:val="6"/>
          <w:sz w:val="24"/>
          <w:szCs w:val="24"/>
          <w:lang w:val="en-US" w:eastAsia="zh-CN"/>
        </w:rPr>
        <w:t xml:space="preserve"> 科研科对学科推荐的项目，根据学科建设整体情况、学科规划研究方向、根据专家评价意见修改情况、学科推荐情况、项目申请先后顺序等5方面进行复审并组织相关专业外院专家评审。</w:t>
      </w:r>
    </w:p>
    <w:p>
      <w:pPr>
        <w:numPr>
          <w:ilvl w:val="0"/>
          <w:numId w:val="0"/>
        </w:numPr>
        <w:spacing w:after="157" w:afterLines="50" w:line="360" w:lineRule="auto"/>
        <w:ind w:left="420" w:leftChars="0"/>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3.2022年11月11日-13日，院内公示。</w:t>
      </w:r>
    </w:p>
    <w:p>
      <w:pPr>
        <w:spacing w:after="157" w:afterLines="50" w:line="360" w:lineRule="auto"/>
        <w:ind w:firstLine="480" w:firstLineChars="200"/>
        <w:rPr>
          <w:rFonts w:hint="default" w:ascii="仿宋" w:hAnsi="仿宋" w:eastAsia="仿宋" w:cs="仿宋"/>
          <w:color w:val="auto"/>
          <w:kern w:val="6"/>
          <w:sz w:val="24"/>
          <w:szCs w:val="24"/>
          <w:lang w:val="en-US" w:eastAsia="zh-CN"/>
        </w:rPr>
      </w:pPr>
      <w:r>
        <w:rPr>
          <w:rFonts w:hint="eastAsia" w:ascii="仿宋" w:hAnsi="仿宋" w:eastAsia="仿宋" w:cs="仿宋"/>
          <w:color w:val="auto"/>
          <w:kern w:val="6"/>
          <w:sz w:val="24"/>
          <w:szCs w:val="24"/>
          <w:lang w:val="en-US" w:eastAsia="zh-CN"/>
        </w:rPr>
        <w:t>4.2022年11月14日，科研科将《推荐情况报告》签字盖章后1份纸质版及《申请书》电子版提交至科研处。</w:t>
      </w:r>
    </w:p>
    <w:p>
      <w:pPr>
        <w:spacing w:after="157" w:afterLines="50" w:line="360" w:lineRule="auto"/>
        <w:ind w:firstLine="480" w:firstLineChars="200"/>
        <w:rPr>
          <w:rFonts w:hint="eastAsia" w:ascii="仿宋" w:hAnsi="仿宋" w:eastAsia="仿宋" w:cs="仿宋"/>
          <w:color w:val="auto"/>
          <w:kern w:val="6"/>
          <w:sz w:val="24"/>
          <w:szCs w:val="24"/>
          <w:lang w:val="en-US" w:eastAsia="zh-CN"/>
        </w:rPr>
      </w:pPr>
      <w:r>
        <w:rPr>
          <w:rFonts w:hint="eastAsia" w:ascii="仿宋" w:hAnsi="仿宋" w:eastAsia="仿宋" w:cs="仿宋"/>
          <w:color w:val="auto"/>
          <w:kern w:val="6"/>
          <w:sz w:val="24"/>
          <w:szCs w:val="24"/>
          <w:lang w:val="en-US" w:eastAsia="zh-CN"/>
        </w:rPr>
        <w:t>5.2022年11月15日-17日，学校科研处对拟立项名单进行形式审查、汇总整理；</w:t>
      </w:r>
    </w:p>
    <w:p>
      <w:pPr>
        <w:spacing w:after="157" w:afterLines="50" w:line="360" w:lineRule="auto"/>
        <w:ind w:firstLine="480" w:firstLineChars="200"/>
        <w:rPr>
          <w:rFonts w:hint="eastAsia" w:ascii="仿宋" w:hAnsi="仿宋" w:eastAsia="仿宋" w:cs="仿宋"/>
          <w:bCs/>
          <w:color w:val="auto"/>
          <w:sz w:val="24"/>
          <w:szCs w:val="24"/>
        </w:rPr>
      </w:pPr>
      <w:r>
        <w:rPr>
          <w:rFonts w:hint="eastAsia" w:ascii="仿宋" w:hAnsi="仿宋" w:eastAsia="仿宋" w:cs="仿宋"/>
          <w:color w:val="auto"/>
          <w:kern w:val="6"/>
          <w:sz w:val="24"/>
          <w:szCs w:val="24"/>
          <w:lang w:val="en-US" w:eastAsia="zh-CN"/>
        </w:rPr>
        <w:t>6.2022年11月21日，拟立项的申请人提交申请书至科研科汇总，包括纸质申</w:t>
      </w:r>
      <w:r>
        <w:rPr>
          <w:rFonts w:hint="eastAsia" w:ascii="仿宋" w:hAnsi="仿宋" w:eastAsia="仿宋" w:cs="仿宋"/>
          <w:bCs/>
          <w:color w:val="auto"/>
          <w:sz w:val="24"/>
          <w:szCs w:val="24"/>
        </w:rPr>
        <w:t>请书（A4打印，左侧装订，一式两份）和申请书电子</w:t>
      </w:r>
      <w:r>
        <w:rPr>
          <w:rFonts w:hint="eastAsia" w:ascii="仿宋" w:hAnsi="仿宋" w:eastAsia="仿宋" w:cs="仿宋"/>
          <w:bCs/>
          <w:color w:val="auto"/>
          <w:sz w:val="24"/>
          <w:szCs w:val="24"/>
          <w:lang w:val="en-US" w:eastAsia="zh-CN"/>
        </w:rPr>
        <w:t>版，科研科交</w:t>
      </w:r>
      <w:r>
        <w:rPr>
          <w:rFonts w:hint="eastAsia" w:ascii="仿宋" w:hAnsi="仿宋" w:eastAsia="仿宋" w:cs="仿宋"/>
          <w:bCs/>
          <w:color w:val="auto"/>
          <w:sz w:val="24"/>
          <w:szCs w:val="24"/>
        </w:rPr>
        <w:t>至</w:t>
      </w:r>
      <w:r>
        <w:rPr>
          <w:rFonts w:hint="eastAsia" w:ascii="仿宋" w:hAnsi="仿宋" w:eastAsia="仿宋" w:cs="仿宋"/>
          <w:bCs/>
          <w:color w:val="auto"/>
          <w:sz w:val="24"/>
          <w:szCs w:val="24"/>
          <w:lang w:eastAsia="zh-CN"/>
        </w:rPr>
        <w:t>大学</w:t>
      </w:r>
      <w:r>
        <w:rPr>
          <w:rFonts w:hint="eastAsia" w:ascii="仿宋" w:hAnsi="仿宋" w:eastAsia="仿宋" w:cs="仿宋"/>
          <w:bCs/>
          <w:color w:val="auto"/>
          <w:sz w:val="24"/>
          <w:szCs w:val="24"/>
        </w:rPr>
        <w:t>科研处。</w:t>
      </w:r>
    </w:p>
    <w:p>
      <w:pPr>
        <w:spacing w:after="157" w:afterLines="50" w:line="360" w:lineRule="auto"/>
        <w:ind w:firstLine="480" w:firstLineChars="2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七、咨询</w:t>
      </w:r>
    </w:p>
    <w:p>
      <w:pPr>
        <w:spacing w:after="157" w:afterLines="50" w:line="360" w:lineRule="auto"/>
        <w:ind w:firstLine="480" w:firstLineChars="200"/>
        <w:rPr>
          <w:rFonts w:hint="default" w:ascii="仿宋" w:hAnsi="仿宋" w:eastAsia="仿宋" w:cs="仿宋"/>
          <w:bCs/>
          <w:color w:val="auto"/>
          <w:sz w:val="24"/>
          <w:szCs w:val="24"/>
          <w:lang w:val="en-US" w:eastAsia="zh-CN"/>
        </w:rPr>
      </w:pPr>
      <w:r>
        <w:rPr>
          <w:rFonts w:hint="eastAsia" w:ascii="仿宋" w:hAnsi="仿宋" w:eastAsia="仿宋" w:cs="仿宋"/>
          <w:bCs/>
          <w:color w:val="auto"/>
          <w:sz w:val="24"/>
          <w:szCs w:val="24"/>
          <w:lang w:eastAsia="zh-CN"/>
        </w:rPr>
        <w:t>如有相关咨询请联系科研科王欢欢</w:t>
      </w:r>
      <w:r>
        <w:rPr>
          <w:rFonts w:hint="eastAsia" w:ascii="仿宋" w:hAnsi="仿宋" w:eastAsia="仿宋" w:cs="仿宋"/>
          <w:bCs/>
          <w:color w:val="auto"/>
          <w:sz w:val="24"/>
          <w:szCs w:val="24"/>
          <w:lang w:val="en-US" w:eastAsia="zh-CN"/>
        </w:rPr>
        <w:t>60637813。</w:t>
      </w:r>
    </w:p>
    <w:p>
      <w:pPr>
        <w:spacing w:after="157" w:afterLines="50" w:line="360" w:lineRule="auto"/>
        <w:ind w:firstLine="480" w:firstLineChars="200"/>
        <w:rPr>
          <w:rFonts w:hint="default" w:ascii="仿宋" w:hAnsi="仿宋" w:eastAsia="仿宋" w:cs="仿宋"/>
          <w:color w:val="auto"/>
          <w:sz w:val="24"/>
          <w:szCs w:val="24"/>
          <w:lang w:val="en-US" w:eastAsia="zh-CN"/>
        </w:rPr>
      </w:pPr>
    </w:p>
    <w:p>
      <w:pPr>
        <w:spacing w:after="157" w:afterLines="50" w:line="36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科研</w:t>
      </w:r>
      <w:r>
        <w:rPr>
          <w:rFonts w:hint="eastAsia" w:ascii="仿宋" w:hAnsi="仿宋" w:eastAsia="仿宋" w:cs="仿宋"/>
          <w:color w:val="auto"/>
          <w:sz w:val="24"/>
          <w:szCs w:val="24"/>
          <w:lang w:eastAsia="zh-CN"/>
        </w:rPr>
        <w:t>科</w:t>
      </w:r>
    </w:p>
    <w:p>
      <w:pPr>
        <w:spacing w:after="157" w:afterLines="50"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2022</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26</w:t>
      </w:r>
      <w:r>
        <w:rPr>
          <w:rFonts w:hint="eastAsia" w:ascii="仿宋" w:hAnsi="仿宋" w:eastAsia="仿宋" w:cs="仿宋"/>
          <w:color w:val="auto"/>
          <w:sz w:val="24"/>
          <w:szCs w:val="24"/>
        </w:rPr>
        <w:t>日</w:t>
      </w:r>
    </w:p>
    <w:p>
      <w:pPr>
        <w:spacing w:after="157" w:afterLines="50"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附件：</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天津市教委科研计划项目申请书（自然科学）</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天津市教委科研计划项目申请书（人文社科）</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年度天津市教委科研计划项目认定推荐汇总表</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天津市教委科研计划项目（自然科学）验收管理细则（试行）</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天津市教委科研计划项目（人文社科）验收管理细则（试行）</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2022年教委科技项目学科评审情况表</w:t>
      </w:r>
    </w:p>
    <w:p>
      <w:pPr>
        <w:numPr>
          <w:ilvl w:val="0"/>
          <w:numId w:val="3"/>
        </w:numPr>
        <w:spacing w:after="157" w:afterLines="50" w:line="360" w:lineRule="auto"/>
        <w:ind w:left="425" w:hanging="425"/>
        <w:rPr>
          <w:rFonts w:hint="eastAsia" w:ascii="仿宋" w:hAnsi="仿宋" w:eastAsia="仿宋" w:cs="仿宋"/>
          <w:color w:val="auto"/>
          <w:sz w:val="24"/>
          <w:szCs w:val="24"/>
        </w:rPr>
      </w:pPr>
      <w:r>
        <w:rPr>
          <w:rFonts w:hint="eastAsia" w:ascii="仿宋" w:hAnsi="仿宋" w:eastAsia="仿宋" w:cs="仿宋"/>
          <w:color w:val="auto"/>
          <w:sz w:val="24"/>
          <w:szCs w:val="24"/>
        </w:rPr>
        <w:t>市教委科技计划项目经费填写说明</w:t>
      </w:r>
    </w:p>
    <w:p>
      <w:pPr>
        <w:numPr>
          <w:ilvl w:val="0"/>
          <w:numId w:val="0"/>
        </w:numPr>
        <w:spacing w:after="157" w:afterLines="50" w:line="360" w:lineRule="auto"/>
        <w:ind w:leftChars="0"/>
        <w:rPr>
          <w:rFonts w:hint="default" w:ascii="仿宋" w:hAnsi="仿宋" w:eastAsia="仿宋" w:cs="仿宋"/>
          <w:color w:val="auto"/>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4E095"/>
    <w:multiLevelType w:val="singleLevel"/>
    <w:tmpl w:val="FDA4E095"/>
    <w:lvl w:ilvl="0" w:tentative="0">
      <w:start w:val="1"/>
      <w:numFmt w:val="decimal"/>
      <w:lvlText w:val="%1."/>
      <w:lvlJc w:val="left"/>
      <w:pPr>
        <w:ind w:left="425" w:hanging="425"/>
      </w:pPr>
      <w:rPr>
        <w:rFonts w:hint="default"/>
      </w:rPr>
    </w:lvl>
  </w:abstractNum>
  <w:abstractNum w:abstractNumId="1">
    <w:nsid w:val="1D4C5357"/>
    <w:multiLevelType w:val="singleLevel"/>
    <w:tmpl w:val="1D4C5357"/>
    <w:lvl w:ilvl="0" w:tentative="0">
      <w:start w:val="5"/>
      <w:numFmt w:val="chineseCounting"/>
      <w:suff w:val="nothing"/>
      <w:lvlText w:val="%1、"/>
      <w:lvlJc w:val="left"/>
      <w:rPr>
        <w:rFonts w:hint="eastAsia"/>
      </w:rPr>
    </w:lvl>
  </w:abstractNum>
  <w:abstractNum w:abstractNumId="2">
    <w:nsid w:val="71C79ED5"/>
    <w:multiLevelType w:val="singleLevel"/>
    <w:tmpl w:val="71C79ED5"/>
    <w:lvl w:ilvl="0" w:tentative="0">
      <w:start w:val="1"/>
      <w:numFmt w:val="decimal"/>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OTE4NzVmZDBhMjRiMzQzNGFkY2IzZTRiOGM4NjgifQ=="/>
  </w:docVars>
  <w:rsids>
    <w:rsidRoot w:val="00982FF0"/>
    <w:rsid w:val="000F7C59"/>
    <w:rsid w:val="001C78D3"/>
    <w:rsid w:val="0020198F"/>
    <w:rsid w:val="00252F46"/>
    <w:rsid w:val="00286B0F"/>
    <w:rsid w:val="002A0178"/>
    <w:rsid w:val="002C22A8"/>
    <w:rsid w:val="002F2019"/>
    <w:rsid w:val="00354DD5"/>
    <w:rsid w:val="00360B09"/>
    <w:rsid w:val="003E2738"/>
    <w:rsid w:val="003E66FD"/>
    <w:rsid w:val="00453205"/>
    <w:rsid w:val="00474834"/>
    <w:rsid w:val="0048439B"/>
    <w:rsid w:val="004D65CB"/>
    <w:rsid w:val="0054707E"/>
    <w:rsid w:val="005C3266"/>
    <w:rsid w:val="00602455"/>
    <w:rsid w:val="00653145"/>
    <w:rsid w:val="006E0CB6"/>
    <w:rsid w:val="0071355E"/>
    <w:rsid w:val="00717892"/>
    <w:rsid w:val="00734004"/>
    <w:rsid w:val="00773DAD"/>
    <w:rsid w:val="0078533C"/>
    <w:rsid w:val="007B7562"/>
    <w:rsid w:val="007C2702"/>
    <w:rsid w:val="007F33AF"/>
    <w:rsid w:val="008A1D18"/>
    <w:rsid w:val="008D1912"/>
    <w:rsid w:val="008E4A02"/>
    <w:rsid w:val="00982FF0"/>
    <w:rsid w:val="009B2628"/>
    <w:rsid w:val="009D08A3"/>
    <w:rsid w:val="009D7A38"/>
    <w:rsid w:val="00A75023"/>
    <w:rsid w:val="00A7506E"/>
    <w:rsid w:val="00AA3A6A"/>
    <w:rsid w:val="00AF0A8F"/>
    <w:rsid w:val="00B05D60"/>
    <w:rsid w:val="00B25745"/>
    <w:rsid w:val="00B27780"/>
    <w:rsid w:val="00B701B7"/>
    <w:rsid w:val="00B91C89"/>
    <w:rsid w:val="00C40FBC"/>
    <w:rsid w:val="00CC32ED"/>
    <w:rsid w:val="00CD1BC3"/>
    <w:rsid w:val="00D46D3C"/>
    <w:rsid w:val="00D66C54"/>
    <w:rsid w:val="00E10034"/>
    <w:rsid w:val="00E441F3"/>
    <w:rsid w:val="00F25FDC"/>
    <w:rsid w:val="00F521BC"/>
    <w:rsid w:val="00FB1DB6"/>
    <w:rsid w:val="00FF3067"/>
    <w:rsid w:val="032A4C70"/>
    <w:rsid w:val="07477007"/>
    <w:rsid w:val="0B845BBD"/>
    <w:rsid w:val="0BA21D80"/>
    <w:rsid w:val="19A91E6E"/>
    <w:rsid w:val="1D036E5C"/>
    <w:rsid w:val="20A52C3A"/>
    <w:rsid w:val="229A0E04"/>
    <w:rsid w:val="25C71BD4"/>
    <w:rsid w:val="25F274ED"/>
    <w:rsid w:val="26433608"/>
    <w:rsid w:val="2A1D6A2D"/>
    <w:rsid w:val="2C1F5684"/>
    <w:rsid w:val="2FFE4C0B"/>
    <w:rsid w:val="311A1F18"/>
    <w:rsid w:val="331A61FF"/>
    <w:rsid w:val="338B73C7"/>
    <w:rsid w:val="35613C72"/>
    <w:rsid w:val="37A4253C"/>
    <w:rsid w:val="37FF204F"/>
    <w:rsid w:val="3B365BA1"/>
    <w:rsid w:val="3C3E056C"/>
    <w:rsid w:val="3EC532B2"/>
    <w:rsid w:val="3FAD33FE"/>
    <w:rsid w:val="3FC16A7C"/>
    <w:rsid w:val="413D37F5"/>
    <w:rsid w:val="43635059"/>
    <w:rsid w:val="46C81A09"/>
    <w:rsid w:val="46E8445C"/>
    <w:rsid w:val="49971BDB"/>
    <w:rsid w:val="53F71F19"/>
    <w:rsid w:val="54CB2856"/>
    <w:rsid w:val="54E566B0"/>
    <w:rsid w:val="573534EB"/>
    <w:rsid w:val="5A0E1D6B"/>
    <w:rsid w:val="5B555C46"/>
    <w:rsid w:val="61060BDD"/>
    <w:rsid w:val="659E3D31"/>
    <w:rsid w:val="66415719"/>
    <w:rsid w:val="6A116709"/>
    <w:rsid w:val="6B4A6A98"/>
    <w:rsid w:val="70AD3C34"/>
    <w:rsid w:val="71B14B66"/>
    <w:rsid w:val="71FE4C9B"/>
    <w:rsid w:val="7497311A"/>
    <w:rsid w:val="75216199"/>
    <w:rsid w:val="7691545E"/>
    <w:rsid w:val="799A30BA"/>
    <w:rsid w:val="79C905A8"/>
    <w:rsid w:val="7A240DFC"/>
    <w:rsid w:val="7AEA5A84"/>
    <w:rsid w:val="7C430B2E"/>
    <w:rsid w:val="7C5373E1"/>
    <w:rsid w:val="7ED9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4</Pages>
  <Words>1732</Words>
  <Characters>1859</Characters>
  <Lines>6</Lines>
  <Paragraphs>1</Paragraphs>
  <TotalTime>13</TotalTime>
  <ScaleCrop>false</ScaleCrop>
  <LinksUpToDate>false</LinksUpToDate>
  <CharactersWithSpaces>1911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2017-11-07T07:14:00Z</dcterms:created>
  <dc:creator>Windows</dc:creator>
  <cp:lastModifiedBy>Administrator</cp:lastModifiedBy>
  <cp:lastPrinted>2019-07-08T07:33:00Z</cp:lastPrinted>
  <dcterms:modified xsi:type="dcterms:W3CDTF">2022-10-26T06:47:02Z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0610DC091AE1400EA8E9A0853E8CB4F6</vt:lpwstr>
  </property>
</Properties>
</file>